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F68DF" w14:textId="339BE315" w:rsidR="00235AAC" w:rsidRDefault="00F1611D" w:rsidP="00F1611D">
      <w:pPr>
        <w:ind w:left="4320"/>
        <w:rPr>
          <w:rFonts w:ascii="Lora" w:hAnsi="Lora" w:cs="Times New Roman"/>
          <w:sz w:val="24"/>
        </w:rPr>
      </w:pPr>
      <w:r w:rsidRPr="00F1611D">
        <w:rPr>
          <w:rFonts w:ascii="Lora" w:hAnsi="Lora"/>
          <w:noProof/>
        </w:rPr>
        <w:drawing>
          <wp:anchor distT="0" distB="0" distL="114300" distR="114300" simplePos="0" relativeHeight="251658240" behindDoc="0" locked="0" layoutInCell="1" allowOverlap="1" wp14:anchorId="1BDE7F58" wp14:editId="41C80D0A">
            <wp:simplePos x="0" y="0"/>
            <wp:positionH relativeFrom="column">
              <wp:posOffset>-373380</wp:posOffset>
            </wp:positionH>
            <wp:positionV relativeFrom="paragraph">
              <wp:posOffset>0</wp:posOffset>
            </wp:positionV>
            <wp:extent cx="2385060" cy="601276"/>
            <wp:effectExtent l="0" t="0" r="0" b="8890"/>
            <wp:wrapSquare wrapText="bothSides"/>
            <wp:docPr id="2" name="Picture 2" descr="R:\Logo\CURRENT MWGB LOGO\Horizonal Stacked - TM\Mowines-hor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ogo\CURRENT MWGB LOGO\Horizonal Stacked - TM\Mowines-hor2-4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060" cy="6012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ora" w:hAnsi="Lora" w:cs="Times New Roman"/>
          <w:b/>
          <w:bCs/>
          <w:sz w:val="28"/>
          <w:szCs w:val="28"/>
        </w:rPr>
        <w:t>2</w:t>
      </w:r>
      <w:r w:rsidR="009D7466" w:rsidRPr="00F1611D">
        <w:rPr>
          <w:rFonts w:ascii="Lora" w:hAnsi="Lora" w:cs="Times New Roman"/>
          <w:b/>
          <w:bCs/>
          <w:sz w:val="28"/>
          <w:szCs w:val="28"/>
        </w:rPr>
        <w:t>0</w:t>
      </w:r>
      <w:r w:rsidR="00D5508B">
        <w:rPr>
          <w:rFonts w:ascii="Lora" w:hAnsi="Lora" w:cs="Times New Roman"/>
          <w:b/>
          <w:bCs/>
          <w:sz w:val="28"/>
          <w:szCs w:val="28"/>
        </w:rPr>
        <w:t>2</w:t>
      </w:r>
      <w:r w:rsidR="00C00C12">
        <w:rPr>
          <w:rFonts w:ascii="Lora" w:hAnsi="Lora" w:cs="Times New Roman"/>
          <w:b/>
          <w:bCs/>
          <w:sz w:val="28"/>
          <w:szCs w:val="28"/>
        </w:rPr>
        <w:t>4</w:t>
      </w:r>
      <w:r w:rsidR="009D7466" w:rsidRPr="00F1611D">
        <w:rPr>
          <w:rFonts w:ascii="Lora" w:hAnsi="Lora" w:cs="Times New Roman"/>
          <w:b/>
          <w:bCs/>
          <w:sz w:val="28"/>
          <w:szCs w:val="28"/>
        </w:rPr>
        <w:t xml:space="preserve"> MISSOURI </w:t>
      </w:r>
      <w:r w:rsidR="0065531B">
        <w:rPr>
          <w:rFonts w:ascii="Lora" w:hAnsi="Lora" w:cs="Times New Roman"/>
          <w:b/>
          <w:bCs/>
          <w:sz w:val="28"/>
          <w:szCs w:val="28"/>
        </w:rPr>
        <w:t>LABEL</w:t>
      </w:r>
      <w:r w:rsidR="009D7466" w:rsidRPr="00F1611D">
        <w:rPr>
          <w:rFonts w:ascii="Lora" w:hAnsi="Lora" w:cs="Times New Roman"/>
          <w:b/>
          <w:bCs/>
          <w:sz w:val="28"/>
          <w:szCs w:val="28"/>
        </w:rPr>
        <w:t xml:space="preserve"> COMPETITION</w:t>
      </w:r>
      <w:r w:rsidR="009D7466" w:rsidRPr="00F1611D">
        <w:rPr>
          <w:rFonts w:ascii="Lora" w:hAnsi="Lora" w:cs="Times New Roman"/>
          <w:b/>
          <w:bCs/>
          <w:sz w:val="28"/>
          <w:szCs w:val="28"/>
        </w:rPr>
        <w:br/>
      </w:r>
      <w:r w:rsidR="009D7466" w:rsidRPr="00F1611D">
        <w:rPr>
          <w:rFonts w:ascii="Lora" w:hAnsi="Lora" w:cs="Times New Roman"/>
          <w:b/>
          <w:bCs/>
          <w:sz w:val="24"/>
        </w:rPr>
        <w:t>Jim Anderson, Executive Director</w:t>
      </w:r>
      <w:r w:rsidR="009D7466" w:rsidRPr="00F1611D">
        <w:rPr>
          <w:rFonts w:ascii="Lora" w:hAnsi="Lora" w:cs="Times New Roman"/>
          <w:b/>
          <w:bCs/>
          <w:sz w:val="24"/>
        </w:rPr>
        <w:br/>
      </w:r>
      <w:r w:rsidR="009D7466" w:rsidRPr="00F1611D">
        <w:rPr>
          <w:rFonts w:ascii="Lora" w:hAnsi="Lora" w:cs="Times New Roman"/>
          <w:sz w:val="24"/>
        </w:rPr>
        <w:t>Missouri Wine and Grape Board</w:t>
      </w:r>
      <w:r w:rsidR="009D7466" w:rsidRPr="00F1611D">
        <w:rPr>
          <w:rFonts w:ascii="Lora" w:hAnsi="Lora" w:cs="Times New Roman"/>
          <w:sz w:val="24"/>
        </w:rPr>
        <w:br/>
        <w:t>Jefferson City, MO (800) 392-9463</w:t>
      </w:r>
      <w:r w:rsidR="00235AAC" w:rsidRPr="00F1611D">
        <w:rPr>
          <w:rFonts w:ascii="Lora" w:hAnsi="Lora" w:cs="Times New Roman"/>
          <w:sz w:val="24"/>
        </w:rPr>
        <w:br/>
      </w:r>
    </w:p>
    <w:p w14:paraId="0326DCD3" w14:textId="4905B42A" w:rsidR="00F1611D" w:rsidRPr="00C8210A" w:rsidRDefault="00C8210A" w:rsidP="00C8210A">
      <w:pPr>
        <w:ind w:left="4320"/>
        <w:rPr>
          <w:rFonts w:ascii="Lora" w:hAnsi="Lora" w:cs="Times New Roman"/>
          <w:b/>
          <w:sz w:val="24"/>
        </w:rPr>
      </w:pPr>
      <w:r w:rsidRPr="00C8210A">
        <w:rPr>
          <w:rFonts w:ascii="Lora" w:hAnsi="Lora" w:cs="Times New Roman"/>
          <w:b/>
          <w:sz w:val="24"/>
        </w:rPr>
        <w:t xml:space="preserve">July </w:t>
      </w:r>
      <w:r w:rsidR="00C00C12">
        <w:rPr>
          <w:rFonts w:ascii="Lora" w:hAnsi="Lora" w:cs="Times New Roman"/>
          <w:b/>
          <w:sz w:val="24"/>
        </w:rPr>
        <w:t>9</w:t>
      </w:r>
      <w:r w:rsidRPr="00C8210A">
        <w:rPr>
          <w:rFonts w:ascii="Lora" w:hAnsi="Lora" w:cs="Times New Roman"/>
          <w:b/>
          <w:sz w:val="24"/>
        </w:rPr>
        <w:t>, 202</w:t>
      </w:r>
      <w:r w:rsidR="00C00C12">
        <w:rPr>
          <w:rFonts w:ascii="Lora" w:hAnsi="Lora" w:cs="Times New Roman"/>
          <w:b/>
          <w:sz w:val="24"/>
        </w:rPr>
        <w:t>4</w:t>
      </w:r>
    </w:p>
    <w:p w14:paraId="04F24BC5" w14:textId="2043115C" w:rsidR="00235AAC" w:rsidRPr="00F1611D" w:rsidRDefault="00235AAC" w:rsidP="00F1611D">
      <w:pPr>
        <w:pStyle w:val="ListParagraph"/>
        <w:ind w:left="0"/>
        <w:rPr>
          <w:rFonts w:ascii="Lora" w:hAnsi="Lora" w:cs="Times New Roman"/>
          <w:b/>
          <w:sz w:val="24"/>
          <w:u w:val="single"/>
        </w:rPr>
      </w:pPr>
      <w:r w:rsidRPr="00F1611D">
        <w:rPr>
          <w:rFonts w:ascii="Lora" w:hAnsi="Lora" w:cs="Times New Roman"/>
          <w:b/>
          <w:sz w:val="24"/>
          <w:u w:val="single"/>
        </w:rPr>
        <w:t>20</w:t>
      </w:r>
      <w:r w:rsidR="00D5508B">
        <w:rPr>
          <w:rFonts w:ascii="Lora" w:hAnsi="Lora" w:cs="Times New Roman"/>
          <w:b/>
          <w:sz w:val="24"/>
          <w:u w:val="single"/>
        </w:rPr>
        <w:t>2</w:t>
      </w:r>
      <w:r w:rsidR="00C00C12">
        <w:rPr>
          <w:rFonts w:ascii="Lora" w:hAnsi="Lora" w:cs="Times New Roman"/>
          <w:b/>
          <w:sz w:val="24"/>
          <w:u w:val="single"/>
        </w:rPr>
        <w:t>4</w:t>
      </w:r>
      <w:r w:rsidRPr="00F1611D">
        <w:rPr>
          <w:rFonts w:ascii="Lora" w:hAnsi="Lora" w:cs="Times New Roman"/>
          <w:b/>
          <w:sz w:val="24"/>
          <w:u w:val="single"/>
        </w:rPr>
        <w:t xml:space="preserve"> </w:t>
      </w:r>
      <w:r w:rsidR="0065531B">
        <w:rPr>
          <w:rFonts w:ascii="Lora" w:hAnsi="Lora" w:cs="Times New Roman"/>
          <w:b/>
          <w:sz w:val="24"/>
          <w:u w:val="single"/>
        </w:rPr>
        <w:t>LABEL</w:t>
      </w:r>
      <w:r w:rsidRPr="00F1611D">
        <w:rPr>
          <w:rFonts w:ascii="Lora" w:hAnsi="Lora" w:cs="Times New Roman"/>
          <w:b/>
          <w:sz w:val="24"/>
          <w:u w:val="single"/>
        </w:rPr>
        <w:t xml:space="preserve"> JUDGES</w:t>
      </w:r>
    </w:p>
    <w:p w14:paraId="5E517220" w14:textId="77777777" w:rsidR="0065531B" w:rsidRPr="0065531B" w:rsidRDefault="0065531B" w:rsidP="0065531B">
      <w:pPr>
        <w:pStyle w:val="ListParagraph"/>
        <w:numPr>
          <w:ilvl w:val="0"/>
          <w:numId w:val="7"/>
        </w:numPr>
        <w:rPr>
          <w:rFonts w:ascii="Lora" w:hAnsi="Lora" w:cs="Times New Roman"/>
          <w:sz w:val="24"/>
        </w:rPr>
      </w:pPr>
      <w:r w:rsidRPr="0065531B">
        <w:rPr>
          <w:rFonts w:ascii="Lora" w:hAnsi="Lora" w:cs="Times New Roman"/>
          <w:sz w:val="24"/>
        </w:rPr>
        <w:t>Arts council, gallery or art museum representative</w:t>
      </w:r>
    </w:p>
    <w:p w14:paraId="759410E0" w14:textId="77777777" w:rsidR="0065531B" w:rsidRPr="0065531B" w:rsidRDefault="0065531B" w:rsidP="0065531B">
      <w:pPr>
        <w:pStyle w:val="ListParagraph"/>
        <w:numPr>
          <w:ilvl w:val="0"/>
          <w:numId w:val="7"/>
        </w:numPr>
        <w:rPr>
          <w:rFonts w:ascii="Lora" w:hAnsi="Lora" w:cs="Times New Roman"/>
          <w:sz w:val="24"/>
        </w:rPr>
      </w:pPr>
      <w:r w:rsidRPr="0065531B">
        <w:rPr>
          <w:rFonts w:ascii="Lora" w:hAnsi="Lora" w:cs="Times New Roman"/>
          <w:sz w:val="24"/>
        </w:rPr>
        <w:t>Wine distributor or retail representative</w:t>
      </w:r>
    </w:p>
    <w:p w14:paraId="4C585B6F" w14:textId="77777777" w:rsidR="0065531B" w:rsidRPr="0065531B" w:rsidRDefault="0065531B" w:rsidP="0065531B">
      <w:pPr>
        <w:pStyle w:val="ListParagraph"/>
        <w:numPr>
          <w:ilvl w:val="0"/>
          <w:numId w:val="7"/>
        </w:numPr>
        <w:rPr>
          <w:rFonts w:ascii="Lora" w:hAnsi="Lora" w:cs="Times New Roman"/>
          <w:sz w:val="24"/>
        </w:rPr>
      </w:pPr>
      <w:r w:rsidRPr="0065531B">
        <w:rPr>
          <w:rFonts w:ascii="Lora" w:hAnsi="Lora" w:cs="Times New Roman"/>
          <w:sz w:val="24"/>
        </w:rPr>
        <w:t>Marketing, photography or graphic design industry representative</w:t>
      </w:r>
    </w:p>
    <w:p w14:paraId="74B8871D" w14:textId="77777777" w:rsidR="00235AAC" w:rsidRPr="00F1611D" w:rsidRDefault="00235AAC" w:rsidP="0065531B">
      <w:pPr>
        <w:pStyle w:val="ListParagraph"/>
        <w:spacing w:after="120" w:line="240" w:lineRule="auto"/>
        <w:ind w:left="360"/>
        <w:rPr>
          <w:rFonts w:ascii="Lora" w:hAnsi="Lora" w:cs="Times New Roman"/>
        </w:rPr>
      </w:pPr>
    </w:p>
    <w:p w14:paraId="662462E9" w14:textId="77777777" w:rsidR="009D7466" w:rsidRPr="00F1611D" w:rsidRDefault="009D7466" w:rsidP="00F1611D">
      <w:pPr>
        <w:rPr>
          <w:rFonts w:ascii="Lora" w:hAnsi="Lora" w:cs="Times New Roman"/>
          <w:b/>
          <w:sz w:val="24"/>
        </w:rPr>
      </w:pPr>
      <w:r w:rsidRPr="00F1611D">
        <w:rPr>
          <w:rFonts w:ascii="Lora" w:hAnsi="Lora" w:cs="Times New Roman"/>
          <w:b/>
          <w:sz w:val="24"/>
        </w:rPr>
        <w:t>A</w:t>
      </w:r>
      <w:r w:rsidR="00235AAC" w:rsidRPr="00F1611D">
        <w:rPr>
          <w:rFonts w:ascii="Lora" w:hAnsi="Lora" w:cs="Times New Roman"/>
          <w:b/>
          <w:sz w:val="24"/>
        </w:rPr>
        <w:t>WARDS OFFERED</w:t>
      </w:r>
    </w:p>
    <w:p w14:paraId="1CF37CC2" w14:textId="77777777" w:rsidR="009D7466" w:rsidRPr="00F1611D" w:rsidRDefault="0065531B" w:rsidP="00F1611D">
      <w:pPr>
        <w:pStyle w:val="ListParagraph"/>
        <w:numPr>
          <w:ilvl w:val="0"/>
          <w:numId w:val="1"/>
        </w:numPr>
        <w:spacing w:line="240" w:lineRule="auto"/>
        <w:rPr>
          <w:rFonts w:ascii="Lora" w:hAnsi="Lora" w:cs="Times New Roman"/>
          <w:sz w:val="24"/>
        </w:rPr>
      </w:pPr>
      <w:r>
        <w:rPr>
          <w:rFonts w:ascii="Lora" w:hAnsi="Lora" w:cs="Times New Roman"/>
          <w:sz w:val="24"/>
        </w:rPr>
        <w:t>Best Contemporary Label</w:t>
      </w:r>
    </w:p>
    <w:p w14:paraId="4405D879" w14:textId="77777777" w:rsidR="009D7466" w:rsidRPr="00F1611D" w:rsidRDefault="0065531B" w:rsidP="00F1611D">
      <w:pPr>
        <w:pStyle w:val="ListParagraph"/>
        <w:numPr>
          <w:ilvl w:val="0"/>
          <w:numId w:val="1"/>
        </w:numPr>
        <w:spacing w:line="240" w:lineRule="auto"/>
        <w:rPr>
          <w:rFonts w:ascii="Lora" w:hAnsi="Lora" w:cs="Times New Roman"/>
          <w:sz w:val="24"/>
        </w:rPr>
      </w:pPr>
      <w:r>
        <w:rPr>
          <w:rFonts w:ascii="Lora" w:hAnsi="Lora" w:cs="Times New Roman"/>
          <w:sz w:val="24"/>
        </w:rPr>
        <w:t>Best Traditional Label</w:t>
      </w:r>
    </w:p>
    <w:p w14:paraId="2F4E6410" w14:textId="77777777" w:rsidR="009D7466" w:rsidRDefault="0065531B" w:rsidP="00F1611D">
      <w:pPr>
        <w:pStyle w:val="ListParagraph"/>
        <w:numPr>
          <w:ilvl w:val="0"/>
          <w:numId w:val="1"/>
        </w:numPr>
        <w:spacing w:line="240" w:lineRule="auto"/>
        <w:rPr>
          <w:rFonts w:ascii="Lora" w:hAnsi="Lora" w:cs="Times New Roman"/>
          <w:sz w:val="24"/>
        </w:rPr>
      </w:pPr>
      <w:r>
        <w:rPr>
          <w:rFonts w:ascii="Lora" w:hAnsi="Lora" w:cs="Times New Roman"/>
          <w:sz w:val="24"/>
        </w:rPr>
        <w:t>Best Wine Series</w:t>
      </w:r>
    </w:p>
    <w:p w14:paraId="6D6185F0" w14:textId="77777777" w:rsidR="0065531B" w:rsidRDefault="0065531B" w:rsidP="00F1611D">
      <w:pPr>
        <w:pStyle w:val="ListParagraph"/>
        <w:numPr>
          <w:ilvl w:val="0"/>
          <w:numId w:val="1"/>
        </w:numPr>
        <w:spacing w:line="240" w:lineRule="auto"/>
        <w:rPr>
          <w:rFonts w:ascii="Lora" w:hAnsi="Lora" w:cs="Times New Roman"/>
          <w:sz w:val="24"/>
        </w:rPr>
      </w:pPr>
      <w:r>
        <w:rPr>
          <w:rFonts w:ascii="Lora" w:hAnsi="Lora" w:cs="Times New Roman"/>
          <w:sz w:val="24"/>
        </w:rPr>
        <w:t>Best Alternative Packaging</w:t>
      </w:r>
    </w:p>
    <w:p w14:paraId="515C3701" w14:textId="77777777" w:rsidR="0065531B" w:rsidRPr="00F1611D" w:rsidRDefault="0065531B" w:rsidP="00F1611D">
      <w:pPr>
        <w:pStyle w:val="ListParagraph"/>
        <w:numPr>
          <w:ilvl w:val="0"/>
          <w:numId w:val="1"/>
        </w:numPr>
        <w:spacing w:line="240" w:lineRule="auto"/>
        <w:rPr>
          <w:rFonts w:ascii="Lora" w:hAnsi="Lora" w:cs="Times New Roman"/>
          <w:sz w:val="24"/>
        </w:rPr>
      </w:pPr>
      <w:r>
        <w:rPr>
          <w:rFonts w:ascii="Lora" w:hAnsi="Lora" w:cs="Times New Roman"/>
          <w:sz w:val="24"/>
        </w:rPr>
        <w:t>People’s Choice Award</w:t>
      </w:r>
    </w:p>
    <w:p w14:paraId="59B71414" w14:textId="77777777" w:rsidR="009D7466" w:rsidRPr="00E563AA" w:rsidRDefault="009D7466" w:rsidP="009D7466">
      <w:pPr>
        <w:jc w:val="center"/>
        <w:rPr>
          <w:rFonts w:ascii="Lora" w:hAnsi="Lora" w:cs="Times New Roman"/>
          <w:color w:val="C00000"/>
          <w:sz w:val="24"/>
        </w:rPr>
      </w:pPr>
      <w:r w:rsidRPr="00E563AA">
        <w:rPr>
          <w:rFonts w:ascii="Lora" w:hAnsi="Lora" w:cs="Times New Roman"/>
          <w:b/>
          <w:bCs/>
          <w:color w:val="C00000"/>
          <w:sz w:val="24"/>
        </w:rPr>
        <w:t>RULES</w:t>
      </w:r>
    </w:p>
    <w:p w14:paraId="5F8A20A0" w14:textId="72B5200A" w:rsidR="009D7466" w:rsidRPr="00F1611D" w:rsidRDefault="009D7466" w:rsidP="0008025B">
      <w:pPr>
        <w:pStyle w:val="ListParagraph"/>
        <w:numPr>
          <w:ilvl w:val="0"/>
          <w:numId w:val="5"/>
        </w:numPr>
        <w:rPr>
          <w:rFonts w:ascii="Lora" w:hAnsi="Lora" w:cs="Times New Roman"/>
          <w:b/>
          <w:bCs/>
          <w:i/>
          <w:iCs/>
          <w:sz w:val="24"/>
        </w:rPr>
      </w:pPr>
      <w:r w:rsidRPr="00F1611D">
        <w:rPr>
          <w:rFonts w:ascii="Lora" w:hAnsi="Lora" w:cs="Times New Roman"/>
          <w:sz w:val="24"/>
        </w:rPr>
        <w:t xml:space="preserve">Entry forms </w:t>
      </w:r>
      <w:r w:rsidRPr="00F1611D">
        <w:rPr>
          <w:rFonts w:ascii="Lora" w:hAnsi="Lora" w:cs="Times New Roman"/>
          <w:bCs/>
          <w:sz w:val="24"/>
        </w:rPr>
        <w:t xml:space="preserve">must be completed </w:t>
      </w:r>
      <w:r w:rsidRPr="00F1611D">
        <w:rPr>
          <w:rFonts w:ascii="Lora" w:hAnsi="Lora" w:cs="Times New Roman"/>
          <w:b/>
          <w:bCs/>
          <w:sz w:val="24"/>
        </w:rPr>
        <w:t>online</w:t>
      </w:r>
      <w:r w:rsidRPr="00F1611D">
        <w:rPr>
          <w:rFonts w:ascii="Lora" w:hAnsi="Lora" w:cs="Times New Roman"/>
          <w:bCs/>
          <w:sz w:val="24"/>
        </w:rPr>
        <w:t xml:space="preserve"> by 4:00 p.m. on</w:t>
      </w:r>
      <w:r w:rsidRPr="00F1611D">
        <w:rPr>
          <w:rFonts w:ascii="Lora" w:hAnsi="Lora" w:cs="Times New Roman"/>
          <w:b/>
          <w:bCs/>
          <w:sz w:val="24"/>
        </w:rPr>
        <w:t xml:space="preserve"> </w:t>
      </w:r>
      <w:r w:rsidRPr="00347DCF">
        <w:rPr>
          <w:rFonts w:ascii="Lora" w:hAnsi="Lora" w:cs="Times New Roman"/>
          <w:b/>
          <w:bCs/>
          <w:sz w:val="24"/>
        </w:rPr>
        <w:t xml:space="preserve">Friday, </w:t>
      </w:r>
      <w:r w:rsidR="00F858CB" w:rsidRPr="00347DCF">
        <w:rPr>
          <w:rFonts w:ascii="Lora" w:hAnsi="Lora" w:cs="Times New Roman"/>
          <w:b/>
          <w:bCs/>
          <w:sz w:val="24"/>
        </w:rPr>
        <w:t xml:space="preserve">June </w:t>
      </w:r>
      <w:r w:rsidR="00C00C12">
        <w:rPr>
          <w:rFonts w:ascii="Lora" w:hAnsi="Lora" w:cs="Times New Roman"/>
          <w:b/>
          <w:bCs/>
          <w:sz w:val="24"/>
        </w:rPr>
        <w:t>7</w:t>
      </w:r>
      <w:r w:rsidR="00347DCF" w:rsidRPr="00347DCF">
        <w:rPr>
          <w:rFonts w:ascii="Lora" w:hAnsi="Lora" w:cs="Times New Roman"/>
          <w:b/>
          <w:bCs/>
          <w:sz w:val="24"/>
        </w:rPr>
        <w:t>, 202</w:t>
      </w:r>
      <w:r w:rsidR="00C00C12">
        <w:rPr>
          <w:rFonts w:ascii="Lora" w:hAnsi="Lora" w:cs="Times New Roman"/>
          <w:b/>
          <w:bCs/>
          <w:sz w:val="24"/>
        </w:rPr>
        <w:t>4</w:t>
      </w:r>
      <w:r w:rsidRPr="00F1611D">
        <w:rPr>
          <w:rFonts w:ascii="Lora" w:hAnsi="Lora" w:cs="Times New Roman"/>
          <w:sz w:val="24"/>
        </w:rPr>
        <w:t xml:space="preserve">. </w:t>
      </w:r>
      <w:r w:rsidRPr="00F1611D">
        <w:rPr>
          <w:rFonts w:ascii="Lora" w:hAnsi="Lora" w:cs="Times New Roman"/>
          <w:b/>
          <w:bCs/>
          <w:i/>
          <w:iCs/>
          <w:sz w:val="24"/>
        </w:rPr>
        <w:t>Entry forms must be filled out online in entirety or they will be rejected.</w:t>
      </w:r>
      <w:r w:rsidR="00347DCF">
        <w:rPr>
          <w:rFonts w:ascii="Lora" w:hAnsi="Lora" w:cs="Times New Roman"/>
          <w:b/>
          <w:bCs/>
          <w:i/>
          <w:iCs/>
          <w:sz w:val="24"/>
        </w:rPr>
        <w:t xml:space="preserve"> </w:t>
      </w:r>
    </w:p>
    <w:p w14:paraId="51128067" w14:textId="77777777" w:rsidR="00CD0A22" w:rsidRDefault="00CD0A22" w:rsidP="0008025B">
      <w:pPr>
        <w:pStyle w:val="ListParagraph"/>
        <w:numPr>
          <w:ilvl w:val="0"/>
          <w:numId w:val="5"/>
        </w:numPr>
        <w:rPr>
          <w:rFonts w:ascii="Lora" w:hAnsi="Lora" w:cs="Times New Roman"/>
          <w:sz w:val="24"/>
        </w:rPr>
      </w:pPr>
      <w:bookmarkStart w:id="0" w:name="OLE_LINK1"/>
      <w:bookmarkStart w:id="1" w:name="OLE_LINK2"/>
      <w:r>
        <w:rPr>
          <w:rFonts w:ascii="Lora" w:hAnsi="Lora" w:cs="Times New Roman"/>
          <w:sz w:val="24"/>
        </w:rPr>
        <w:t xml:space="preserve">To be eligible for labels to be evaluated, the wine must be entered into the Missouri </w:t>
      </w:r>
      <w:r w:rsidR="00FD7F78">
        <w:rPr>
          <w:rFonts w:ascii="Lora" w:hAnsi="Lora" w:cs="Times New Roman"/>
          <w:sz w:val="24"/>
        </w:rPr>
        <w:t>W</w:t>
      </w:r>
      <w:r>
        <w:rPr>
          <w:rFonts w:ascii="Lora" w:hAnsi="Lora" w:cs="Times New Roman"/>
          <w:sz w:val="24"/>
        </w:rPr>
        <w:t xml:space="preserve">ine </w:t>
      </w:r>
      <w:r w:rsidR="00FD7F78">
        <w:rPr>
          <w:rFonts w:ascii="Lora" w:hAnsi="Lora" w:cs="Times New Roman"/>
          <w:sz w:val="24"/>
        </w:rPr>
        <w:t>C</w:t>
      </w:r>
      <w:r>
        <w:rPr>
          <w:rFonts w:ascii="Lora" w:hAnsi="Lora" w:cs="Times New Roman"/>
          <w:sz w:val="24"/>
        </w:rPr>
        <w:t xml:space="preserve">ompetition. The competition has a </w:t>
      </w:r>
      <w:r w:rsidR="008C3F2F">
        <w:rPr>
          <w:rFonts w:ascii="Lora" w:hAnsi="Lora" w:cs="Times New Roman"/>
          <w:sz w:val="24"/>
        </w:rPr>
        <w:t>$40 entry f</w:t>
      </w:r>
      <w:r>
        <w:rPr>
          <w:rFonts w:ascii="Lora" w:hAnsi="Lora" w:cs="Times New Roman"/>
          <w:sz w:val="24"/>
        </w:rPr>
        <w:t xml:space="preserve">ee but there will be no additional fee for the label competition portion. </w:t>
      </w:r>
    </w:p>
    <w:bookmarkEnd w:id="0"/>
    <w:bookmarkEnd w:id="1"/>
    <w:p w14:paraId="76E09EA8" w14:textId="77777777" w:rsidR="009D7466" w:rsidRPr="00F1611D" w:rsidRDefault="00E12614" w:rsidP="0008025B">
      <w:pPr>
        <w:pStyle w:val="ListParagraph"/>
        <w:numPr>
          <w:ilvl w:val="0"/>
          <w:numId w:val="5"/>
        </w:numPr>
        <w:rPr>
          <w:rFonts w:ascii="Lora" w:hAnsi="Lora" w:cs="Times New Roman"/>
          <w:sz w:val="24"/>
        </w:rPr>
      </w:pPr>
      <w:r>
        <w:rPr>
          <w:rFonts w:ascii="Lora" w:hAnsi="Lora" w:cs="Times New Roman"/>
          <w:b/>
          <w:bCs/>
          <w:i/>
          <w:iCs/>
          <w:sz w:val="24"/>
          <w:u w:val="single"/>
        </w:rPr>
        <w:t xml:space="preserve">Labels must be </w:t>
      </w:r>
      <w:r w:rsidR="009D7466" w:rsidRPr="00F1611D">
        <w:rPr>
          <w:rFonts w:ascii="Lora" w:hAnsi="Lora" w:cs="Times New Roman"/>
          <w:b/>
          <w:bCs/>
          <w:i/>
          <w:iCs/>
          <w:sz w:val="24"/>
          <w:u w:val="single"/>
        </w:rPr>
        <w:t xml:space="preserve">TTB approved </w:t>
      </w:r>
      <w:r w:rsidR="00730A17" w:rsidRPr="00F1611D">
        <w:rPr>
          <w:rFonts w:ascii="Lora" w:hAnsi="Lora" w:cs="Times New Roman"/>
          <w:b/>
          <w:bCs/>
          <w:i/>
          <w:iCs/>
          <w:sz w:val="24"/>
          <w:u w:val="single"/>
        </w:rPr>
        <w:t>to be submitted</w:t>
      </w:r>
      <w:r w:rsidR="009D7466" w:rsidRPr="00F1611D">
        <w:rPr>
          <w:rFonts w:ascii="Lora" w:hAnsi="Lora" w:cs="Times New Roman"/>
          <w:b/>
          <w:bCs/>
          <w:sz w:val="24"/>
        </w:rPr>
        <w:t>,</w:t>
      </w:r>
      <w:r w:rsidR="009D7466" w:rsidRPr="00F1611D">
        <w:rPr>
          <w:rFonts w:ascii="Lora" w:hAnsi="Lora" w:cs="Times New Roman"/>
          <w:sz w:val="24"/>
        </w:rPr>
        <w:t xml:space="preserve"> with proof of authorization available upon request.  Each wine entry must include the number of cases produced. </w:t>
      </w:r>
    </w:p>
    <w:p w14:paraId="22337916" w14:textId="38E8D783" w:rsidR="009D7466" w:rsidRPr="00F1611D" w:rsidRDefault="009D7466" w:rsidP="0008025B">
      <w:pPr>
        <w:pStyle w:val="ListParagraph"/>
        <w:numPr>
          <w:ilvl w:val="0"/>
          <w:numId w:val="5"/>
        </w:numPr>
        <w:rPr>
          <w:rFonts w:ascii="Lora" w:hAnsi="Lora" w:cs="Times New Roman"/>
          <w:b/>
          <w:sz w:val="24"/>
        </w:rPr>
      </w:pPr>
      <w:r w:rsidRPr="00F1611D">
        <w:rPr>
          <w:rFonts w:ascii="Lora" w:hAnsi="Lora" w:cs="Times New Roman"/>
          <w:sz w:val="24"/>
        </w:rPr>
        <w:t>Wines must be shipped or delivered to a representative of the Wine &amp; Grape Board</w:t>
      </w:r>
      <w:r w:rsidR="0008025B" w:rsidRPr="00F1611D">
        <w:rPr>
          <w:rFonts w:ascii="Lora" w:hAnsi="Lora" w:cs="Times New Roman"/>
          <w:sz w:val="24"/>
        </w:rPr>
        <w:t xml:space="preserve"> at: </w:t>
      </w:r>
      <w:r w:rsidRPr="00F1611D">
        <w:rPr>
          <w:rFonts w:ascii="Lora" w:hAnsi="Lora" w:cs="Times New Roman"/>
          <w:sz w:val="24"/>
        </w:rPr>
        <w:t>Missouri Wine Competition, Missouri Wine &amp; Grape Board, 1616 Missouri Blvd., Jefferson City, MO  65109, and must be received by close of business (4:00 p.m.) on</w:t>
      </w:r>
      <w:r w:rsidRPr="00F1611D">
        <w:rPr>
          <w:rFonts w:ascii="Lora" w:hAnsi="Lora" w:cs="Times New Roman"/>
          <w:b/>
          <w:sz w:val="24"/>
        </w:rPr>
        <w:t xml:space="preserve"> Friday</w:t>
      </w:r>
      <w:r w:rsidRPr="00347DCF">
        <w:rPr>
          <w:rFonts w:ascii="Lora" w:hAnsi="Lora" w:cs="Times New Roman"/>
          <w:b/>
          <w:sz w:val="24"/>
        </w:rPr>
        <w:t xml:space="preserve">, </w:t>
      </w:r>
      <w:r w:rsidR="00F858CB" w:rsidRPr="00347DCF">
        <w:rPr>
          <w:rFonts w:ascii="Lora" w:hAnsi="Lora" w:cs="Times New Roman"/>
          <w:b/>
          <w:sz w:val="24"/>
        </w:rPr>
        <w:t>June 2</w:t>
      </w:r>
      <w:r w:rsidR="00C00C12">
        <w:rPr>
          <w:rFonts w:ascii="Lora" w:hAnsi="Lora" w:cs="Times New Roman"/>
          <w:b/>
          <w:sz w:val="24"/>
        </w:rPr>
        <w:t>1</w:t>
      </w:r>
      <w:r w:rsidRPr="00347DCF">
        <w:rPr>
          <w:rFonts w:ascii="Lora" w:hAnsi="Lora" w:cs="Times New Roman"/>
          <w:b/>
          <w:sz w:val="24"/>
        </w:rPr>
        <w:t>, 20</w:t>
      </w:r>
      <w:r w:rsidR="00347DCF" w:rsidRPr="00347DCF">
        <w:rPr>
          <w:rFonts w:ascii="Lora" w:hAnsi="Lora" w:cs="Times New Roman"/>
          <w:b/>
          <w:sz w:val="24"/>
        </w:rPr>
        <w:t>2</w:t>
      </w:r>
      <w:r w:rsidR="00C00C12">
        <w:rPr>
          <w:rFonts w:ascii="Lora" w:hAnsi="Lora" w:cs="Times New Roman"/>
          <w:b/>
          <w:sz w:val="24"/>
        </w:rPr>
        <w:t>4</w:t>
      </w:r>
      <w:r w:rsidRPr="00347DCF">
        <w:rPr>
          <w:rFonts w:ascii="Lora" w:hAnsi="Lora" w:cs="Times New Roman"/>
          <w:b/>
          <w:sz w:val="24"/>
        </w:rPr>
        <w:t>.</w:t>
      </w:r>
    </w:p>
    <w:p w14:paraId="2BB903C1" w14:textId="77777777" w:rsidR="00CD0A22" w:rsidRDefault="009D7466" w:rsidP="00CD0A22">
      <w:pPr>
        <w:pStyle w:val="ListParagraph"/>
        <w:numPr>
          <w:ilvl w:val="0"/>
          <w:numId w:val="5"/>
        </w:numPr>
        <w:rPr>
          <w:rFonts w:ascii="Lora" w:hAnsi="Lora" w:cs="Times New Roman"/>
          <w:sz w:val="24"/>
        </w:rPr>
      </w:pPr>
      <w:r w:rsidRPr="00CD0A22">
        <w:rPr>
          <w:rFonts w:ascii="Lora" w:hAnsi="Lora" w:cs="Times New Roman"/>
          <w:sz w:val="24"/>
        </w:rPr>
        <w:t>Infractions of rules and regulations will result in disqualification.</w:t>
      </w:r>
    </w:p>
    <w:p w14:paraId="73D1D6E1" w14:textId="4308F60D" w:rsidR="009D7466" w:rsidRPr="00CD0A22" w:rsidRDefault="009D7466" w:rsidP="00CD0A22">
      <w:pPr>
        <w:pStyle w:val="ListParagraph"/>
        <w:numPr>
          <w:ilvl w:val="0"/>
          <w:numId w:val="5"/>
        </w:numPr>
        <w:rPr>
          <w:rFonts w:ascii="Lora" w:hAnsi="Lora" w:cs="Times New Roman"/>
          <w:sz w:val="24"/>
        </w:rPr>
      </w:pPr>
      <w:r w:rsidRPr="00CD0A22">
        <w:rPr>
          <w:rFonts w:ascii="Lora" w:hAnsi="Lora" w:cs="Times New Roman"/>
          <w:sz w:val="24"/>
        </w:rPr>
        <w:t xml:space="preserve">A winery may enter any wine so long as at least </w:t>
      </w:r>
      <w:r w:rsidRPr="00CD0A22">
        <w:rPr>
          <w:rFonts w:ascii="Lora" w:hAnsi="Lora" w:cs="Times New Roman"/>
          <w:b/>
          <w:sz w:val="24"/>
        </w:rPr>
        <w:t>22</w:t>
      </w:r>
      <w:r w:rsidRPr="00CD0A22">
        <w:rPr>
          <w:rFonts w:ascii="Lora" w:hAnsi="Lora" w:cs="Times New Roman"/>
          <w:sz w:val="24"/>
        </w:rPr>
        <w:t xml:space="preserve"> cases of this same wine are bottled and available at the winery on August </w:t>
      </w:r>
      <w:r w:rsidR="00C00C12">
        <w:rPr>
          <w:rFonts w:ascii="Lora" w:hAnsi="Lora" w:cs="Times New Roman"/>
          <w:sz w:val="24"/>
        </w:rPr>
        <w:t>8</w:t>
      </w:r>
      <w:r w:rsidRPr="00CD0A22">
        <w:rPr>
          <w:rFonts w:ascii="Lora" w:hAnsi="Lora" w:cs="Times New Roman"/>
          <w:sz w:val="24"/>
        </w:rPr>
        <w:t xml:space="preserve"> (opening day of MO State Fair).  </w:t>
      </w:r>
    </w:p>
    <w:p w14:paraId="542D78C9" w14:textId="77777777" w:rsidR="009D7466" w:rsidRPr="00CD0A22" w:rsidRDefault="009D7466" w:rsidP="0008025B">
      <w:pPr>
        <w:pStyle w:val="ListParagraph"/>
        <w:numPr>
          <w:ilvl w:val="0"/>
          <w:numId w:val="5"/>
        </w:numPr>
        <w:rPr>
          <w:rFonts w:ascii="Lora" w:hAnsi="Lora" w:cs="Times New Roman"/>
          <w:sz w:val="24"/>
        </w:rPr>
      </w:pPr>
      <w:r w:rsidRPr="00CD0A22">
        <w:rPr>
          <w:rFonts w:ascii="Lora" w:hAnsi="Lora" w:cs="Times New Roman"/>
          <w:sz w:val="24"/>
        </w:rPr>
        <w:t xml:space="preserve">All entries must be produced in Missouri under a </w:t>
      </w:r>
      <w:r w:rsidR="000033A7" w:rsidRPr="00CD0A22">
        <w:rPr>
          <w:rFonts w:ascii="Lora" w:hAnsi="Lora" w:cs="Times New Roman"/>
          <w:sz w:val="24"/>
        </w:rPr>
        <w:t>Missouri 22MS, LMS, or Domestic</w:t>
      </w:r>
      <w:r w:rsidRPr="00CD0A22">
        <w:rPr>
          <w:rFonts w:ascii="Lora" w:hAnsi="Lora" w:cs="Times New Roman"/>
          <w:sz w:val="24"/>
        </w:rPr>
        <w:t xml:space="preserve"> Wine License. </w:t>
      </w:r>
    </w:p>
    <w:p w14:paraId="6F7FAB61" w14:textId="77777777" w:rsidR="009D7466" w:rsidRPr="00CD0A22" w:rsidRDefault="009D7466" w:rsidP="0008025B">
      <w:pPr>
        <w:pStyle w:val="ListParagraph"/>
        <w:numPr>
          <w:ilvl w:val="0"/>
          <w:numId w:val="5"/>
        </w:numPr>
        <w:rPr>
          <w:rFonts w:ascii="Lora" w:hAnsi="Lora" w:cs="Times New Roman"/>
          <w:sz w:val="24"/>
        </w:rPr>
      </w:pPr>
      <w:r w:rsidRPr="00F1611D">
        <w:rPr>
          <w:rFonts w:ascii="Lora" w:hAnsi="Lora" w:cs="Times New Roman"/>
          <w:sz w:val="24"/>
        </w:rPr>
        <w:t>All wine entries must be fermented at the entering winery,</w:t>
      </w:r>
      <w:r w:rsidR="0008025B" w:rsidRPr="00F1611D">
        <w:rPr>
          <w:rFonts w:ascii="Lora" w:hAnsi="Lora" w:cs="Times New Roman"/>
          <w:sz w:val="24"/>
        </w:rPr>
        <w:t xml:space="preserve"> must meet state and federal </w:t>
      </w:r>
      <w:r w:rsidRPr="00F1611D">
        <w:rPr>
          <w:rFonts w:ascii="Lora" w:hAnsi="Lora" w:cs="Times New Roman"/>
          <w:sz w:val="24"/>
        </w:rPr>
        <w:t xml:space="preserve">standards and become the property of the Missouri Department of </w:t>
      </w:r>
      <w:r w:rsidRPr="00CD0A22">
        <w:rPr>
          <w:rFonts w:ascii="Lora" w:hAnsi="Lora" w:cs="Times New Roman"/>
          <w:sz w:val="24"/>
        </w:rPr>
        <w:t>Agriculture.</w:t>
      </w:r>
    </w:p>
    <w:p w14:paraId="0FDEABD1" w14:textId="77777777" w:rsidR="00CD0A22" w:rsidRDefault="00CD0A22" w:rsidP="00CD0A22">
      <w:pPr>
        <w:pStyle w:val="ListParagraph"/>
        <w:numPr>
          <w:ilvl w:val="0"/>
          <w:numId w:val="5"/>
        </w:numPr>
        <w:rPr>
          <w:rFonts w:ascii="Lora" w:hAnsi="Lora" w:cs="Times New Roman"/>
          <w:sz w:val="24"/>
        </w:rPr>
      </w:pPr>
      <w:r w:rsidRPr="00CD0A22">
        <w:rPr>
          <w:rFonts w:ascii="Lora" w:hAnsi="Lora" w:cs="Times New Roman"/>
          <w:bCs/>
          <w:sz w:val="24"/>
        </w:rPr>
        <w:t>One of the four</w:t>
      </w:r>
      <w:r w:rsidRPr="00CD0A22">
        <w:rPr>
          <w:rFonts w:ascii="Lora" w:hAnsi="Lora" w:cs="Times New Roman"/>
          <w:b/>
          <w:bCs/>
          <w:sz w:val="24"/>
        </w:rPr>
        <w:t xml:space="preserve"> </w:t>
      </w:r>
      <w:r w:rsidR="00AF045C" w:rsidRPr="00CD0A22">
        <w:rPr>
          <w:rFonts w:ascii="Lora" w:hAnsi="Lora" w:cs="Times New Roman"/>
          <w:sz w:val="24"/>
        </w:rPr>
        <w:t>b</w:t>
      </w:r>
      <w:r w:rsidR="009D7466" w:rsidRPr="00CD0A22">
        <w:rPr>
          <w:rFonts w:ascii="Lora" w:hAnsi="Lora" w:cs="Times New Roman"/>
          <w:sz w:val="24"/>
        </w:rPr>
        <w:t xml:space="preserve">ottles </w:t>
      </w:r>
      <w:r w:rsidRPr="00CD0A22">
        <w:rPr>
          <w:rFonts w:ascii="Lora" w:hAnsi="Lora" w:cs="Times New Roman"/>
          <w:sz w:val="24"/>
        </w:rPr>
        <w:t xml:space="preserve">submitted will be used for the label competition. Wineries may be required to provide </w:t>
      </w:r>
      <w:r w:rsidRPr="00CD0A22">
        <w:rPr>
          <w:rFonts w:ascii="Lora" w:hAnsi="Lora" w:cs="Times New Roman"/>
          <w:b/>
          <w:sz w:val="24"/>
        </w:rPr>
        <w:t>one</w:t>
      </w:r>
      <w:r w:rsidRPr="00CD0A22">
        <w:rPr>
          <w:rFonts w:ascii="Lora" w:hAnsi="Lora" w:cs="Times New Roman"/>
          <w:sz w:val="24"/>
        </w:rPr>
        <w:t xml:space="preserve"> case of each label winning wine for Missouri Wine and Grape Board promotional use.  </w:t>
      </w:r>
    </w:p>
    <w:p w14:paraId="6C7222E7" w14:textId="77777777" w:rsidR="00CD0A22" w:rsidRPr="00CD0A22" w:rsidRDefault="00CD0A22" w:rsidP="00CD0A22">
      <w:pPr>
        <w:pStyle w:val="ListParagraph"/>
        <w:numPr>
          <w:ilvl w:val="0"/>
          <w:numId w:val="5"/>
        </w:numPr>
        <w:rPr>
          <w:rFonts w:ascii="Lora" w:hAnsi="Lora" w:cs="Times New Roman"/>
          <w:sz w:val="24"/>
        </w:rPr>
      </w:pPr>
      <w:r>
        <w:rPr>
          <w:rFonts w:ascii="Lora" w:hAnsi="Lora" w:cs="Times New Roman"/>
          <w:sz w:val="24"/>
        </w:rPr>
        <w:lastRenderedPageBreak/>
        <w:t xml:space="preserve">Wine </w:t>
      </w:r>
      <w:r w:rsidR="00BA4DBC">
        <w:rPr>
          <w:rFonts w:ascii="Lora" w:hAnsi="Lora" w:cs="Times New Roman"/>
          <w:sz w:val="24"/>
        </w:rPr>
        <w:t xml:space="preserve">in alternative packages or </w:t>
      </w:r>
      <w:r>
        <w:rPr>
          <w:rFonts w:ascii="Lora" w:hAnsi="Lora" w:cs="Times New Roman"/>
          <w:sz w:val="24"/>
        </w:rPr>
        <w:t xml:space="preserve">containers less than 750 mL must submit 6 samples. </w:t>
      </w:r>
    </w:p>
    <w:p w14:paraId="71B1D7AC" w14:textId="77777777" w:rsidR="009D7466" w:rsidRPr="00CD0A22" w:rsidRDefault="009D7466" w:rsidP="0008025B">
      <w:pPr>
        <w:pStyle w:val="ListParagraph"/>
        <w:numPr>
          <w:ilvl w:val="0"/>
          <w:numId w:val="5"/>
        </w:numPr>
        <w:rPr>
          <w:rFonts w:ascii="Lora" w:hAnsi="Lora" w:cs="Times New Roman"/>
          <w:sz w:val="24"/>
        </w:rPr>
      </w:pPr>
      <w:r w:rsidRPr="00CD0A22">
        <w:rPr>
          <w:rFonts w:ascii="Lora" w:hAnsi="Lora" w:cs="Times New Roman"/>
          <w:sz w:val="24"/>
        </w:rPr>
        <w:t xml:space="preserve">The Wine and Grape Board will procure and distribute the official </w:t>
      </w:r>
      <w:r w:rsidR="009D00EE" w:rsidRPr="00CD0A22">
        <w:rPr>
          <w:rFonts w:ascii="Lora" w:hAnsi="Lora" w:cs="Times New Roman"/>
          <w:sz w:val="24"/>
        </w:rPr>
        <w:t>awards.</w:t>
      </w:r>
    </w:p>
    <w:p w14:paraId="4EABE715" w14:textId="77777777" w:rsidR="009D7466" w:rsidRPr="00F1611D" w:rsidRDefault="009D00EE" w:rsidP="0008025B">
      <w:pPr>
        <w:pStyle w:val="ListParagraph"/>
        <w:numPr>
          <w:ilvl w:val="0"/>
          <w:numId w:val="5"/>
        </w:numPr>
        <w:rPr>
          <w:rFonts w:ascii="Lora" w:hAnsi="Lora" w:cs="Times New Roman"/>
          <w:sz w:val="24"/>
        </w:rPr>
      </w:pPr>
      <w:r>
        <w:rPr>
          <w:rFonts w:ascii="Lora" w:hAnsi="Lora" w:cs="Times New Roman"/>
          <w:sz w:val="24"/>
        </w:rPr>
        <w:t>W</w:t>
      </w:r>
      <w:r w:rsidR="009D7466" w:rsidRPr="00F1611D">
        <w:rPr>
          <w:rFonts w:ascii="Lora" w:hAnsi="Lora" w:cs="Times New Roman"/>
          <w:sz w:val="24"/>
        </w:rPr>
        <w:t xml:space="preserve">inners will be announced following the competition.  </w:t>
      </w:r>
    </w:p>
    <w:p w14:paraId="33CCE560" w14:textId="77777777" w:rsidR="009D7466" w:rsidRPr="00F1611D" w:rsidRDefault="009D7466" w:rsidP="0008025B">
      <w:pPr>
        <w:pStyle w:val="ListParagraph"/>
        <w:numPr>
          <w:ilvl w:val="0"/>
          <w:numId w:val="5"/>
        </w:numPr>
        <w:rPr>
          <w:rFonts w:ascii="Lora" w:hAnsi="Lora" w:cs="Times New Roman"/>
          <w:sz w:val="24"/>
        </w:rPr>
      </w:pPr>
      <w:r w:rsidRPr="00F1611D">
        <w:rPr>
          <w:rFonts w:ascii="Lora" w:hAnsi="Lora" w:cs="Times New Roman"/>
          <w:sz w:val="24"/>
        </w:rPr>
        <w:t xml:space="preserve">All wines will be judged based on </w:t>
      </w:r>
      <w:r w:rsidR="009D00EE">
        <w:rPr>
          <w:rFonts w:ascii="Lora" w:hAnsi="Lora" w:cs="Times New Roman"/>
          <w:sz w:val="24"/>
        </w:rPr>
        <w:t>the attributes of the label, originality, creativity and overall package presentation</w:t>
      </w:r>
      <w:r w:rsidRPr="00F1611D">
        <w:rPr>
          <w:rFonts w:ascii="Lora" w:hAnsi="Lora" w:cs="Times New Roman"/>
          <w:sz w:val="24"/>
        </w:rPr>
        <w:t xml:space="preserve"> according to judge’s discretion. </w:t>
      </w:r>
      <w:r w:rsidR="009124CC">
        <w:rPr>
          <w:rFonts w:ascii="Lora" w:hAnsi="Lora" w:cs="Times New Roman"/>
          <w:sz w:val="24"/>
        </w:rPr>
        <w:t>Judges will not taste wine during the label evaluation.</w:t>
      </w:r>
    </w:p>
    <w:p w14:paraId="5688580F" w14:textId="77777777" w:rsidR="009D7466" w:rsidRDefault="003624CB" w:rsidP="0008025B">
      <w:pPr>
        <w:pStyle w:val="ListParagraph"/>
        <w:numPr>
          <w:ilvl w:val="0"/>
          <w:numId w:val="5"/>
        </w:numPr>
        <w:rPr>
          <w:rFonts w:ascii="Lora" w:hAnsi="Lora" w:cs="Times New Roman"/>
          <w:sz w:val="24"/>
        </w:rPr>
      </w:pPr>
      <w:r>
        <w:rPr>
          <w:rFonts w:ascii="Lora" w:hAnsi="Lora" w:cs="Times New Roman"/>
          <w:sz w:val="24"/>
        </w:rPr>
        <w:t xml:space="preserve">Entrants in </w:t>
      </w:r>
      <w:r w:rsidR="00FE2455">
        <w:rPr>
          <w:rFonts w:ascii="Lora" w:hAnsi="Lora" w:cs="Times New Roman"/>
          <w:sz w:val="24"/>
        </w:rPr>
        <w:t>“</w:t>
      </w:r>
      <w:r>
        <w:rPr>
          <w:rFonts w:ascii="Lora" w:hAnsi="Lora" w:cs="Times New Roman"/>
          <w:sz w:val="24"/>
        </w:rPr>
        <w:t xml:space="preserve">best </w:t>
      </w:r>
      <w:r w:rsidR="00A86178">
        <w:rPr>
          <w:rFonts w:ascii="Lora" w:hAnsi="Lora" w:cs="Times New Roman"/>
          <w:sz w:val="24"/>
        </w:rPr>
        <w:t xml:space="preserve">wine </w:t>
      </w:r>
      <w:r>
        <w:rPr>
          <w:rFonts w:ascii="Lora" w:hAnsi="Lora" w:cs="Times New Roman"/>
          <w:sz w:val="24"/>
        </w:rPr>
        <w:t>series</w:t>
      </w:r>
      <w:r w:rsidR="00FE2455">
        <w:rPr>
          <w:rFonts w:ascii="Lora" w:hAnsi="Lora" w:cs="Times New Roman"/>
          <w:sz w:val="24"/>
        </w:rPr>
        <w:t>”</w:t>
      </w:r>
      <w:r>
        <w:rPr>
          <w:rFonts w:ascii="Lora" w:hAnsi="Lora" w:cs="Times New Roman"/>
          <w:sz w:val="24"/>
        </w:rPr>
        <w:t xml:space="preserve"> may also be entered into other </w:t>
      </w:r>
      <w:r w:rsidR="00A86178">
        <w:rPr>
          <w:rFonts w:ascii="Lora" w:hAnsi="Lora" w:cs="Times New Roman"/>
          <w:sz w:val="24"/>
        </w:rPr>
        <w:t>label</w:t>
      </w:r>
      <w:r>
        <w:rPr>
          <w:rFonts w:ascii="Lora" w:hAnsi="Lora" w:cs="Times New Roman"/>
          <w:sz w:val="24"/>
        </w:rPr>
        <w:t xml:space="preserve"> categories. A label may not be entered into both the traditional and contemporary categories.</w:t>
      </w:r>
      <w:r w:rsidR="006F5EE6">
        <w:rPr>
          <w:rFonts w:ascii="Lora" w:hAnsi="Lora" w:cs="Times New Roman"/>
          <w:sz w:val="24"/>
        </w:rPr>
        <w:t xml:space="preserve"> Entries are limited to </w:t>
      </w:r>
      <w:r w:rsidR="006F5EE6" w:rsidRPr="0063253B">
        <w:rPr>
          <w:rFonts w:ascii="Lora" w:hAnsi="Lora" w:cs="Times New Roman"/>
          <w:b/>
          <w:sz w:val="24"/>
        </w:rPr>
        <w:t>five submissions per category</w:t>
      </w:r>
      <w:r w:rsidR="006F5EE6">
        <w:rPr>
          <w:rFonts w:ascii="Lora" w:hAnsi="Lora" w:cs="Times New Roman"/>
          <w:sz w:val="24"/>
        </w:rPr>
        <w:t xml:space="preserve"> in both the traditional and contemporary categories. </w:t>
      </w:r>
    </w:p>
    <w:p w14:paraId="19F4D15D" w14:textId="302D9612" w:rsidR="002220AE" w:rsidRPr="002220AE" w:rsidRDefault="00A81FCC" w:rsidP="002220AE">
      <w:pPr>
        <w:pStyle w:val="ListParagraph"/>
        <w:numPr>
          <w:ilvl w:val="0"/>
          <w:numId w:val="5"/>
        </w:numPr>
        <w:rPr>
          <w:rFonts w:ascii="Lora" w:hAnsi="Lora" w:cs="Times New Roman"/>
          <w:sz w:val="24"/>
        </w:rPr>
      </w:pPr>
      <w:r>
        <w:rPr>
          <w:rFonts w:ascii="Lora" w:hAnsi="Lora" w:cs="Times New Roman"/>
          <w:sz w:val="24"/>
        </w:rPr>
        <w:t xml:space="preserve">Wineries must select </w:t>
      </w:r>
      <w:r w:rsidRPr="00A81FCC">
        <w:rPr>
          <w:rFonts w:ascii="Lora" w:hAnsi="Lora" w:cs="Times New Roman"/>
          <w:b/>
          <w:sz w:val="24"/>
        </w:rPr>
        <w:t>one label</w:t>
      </w:r>
      <w:r>
        <w:rPr>
          <w:rFonts w:ascii="Lora" w:hAnsi="Lora" w:cs="Times New Roman"/>
          <w:sz w:val="24"/>
        </w:rPr>
        <w:t xml:space="preserve"> as their entry </w:t>
      </w:r>
      <w:r w:rsidR="003624CB">
        <w:rPr>
          <w:rFonts w:ascii="Lora" w:hAnsi="Lora" w:cs="Times New Roman"/>
          <w:sz w:val="24"/>
        </w:rPr>
        <w:t xml:space="preserve">for the People’s Choice Award. </w:t>
      </w:r>
      <w:r w:rsidR="00052EE3">
        <w:rPr>
          <w:rFonts w:ascii="Lora" w:hAnsi="Lora" w:cs="Times New Roman"/>
          <w:sz w:val="24"/>
        </w:rPr>
        <w:t xml:space="preserve">This label can also be entered in other categories. </w:t>
      </w:r>
      <w:r w:rsidR="003624CB">
        <w:rPr>
          <w:rFonts w:ascii="Lora" w:hAnsi="Lora" w:cs="Times New Roman"/>
          <w:sz w:val="24"/>
        </w:rPr>
        <w:t>The winner will be selected by</w:t>
      </w:r>
      <w:r w:rsidR="00B1442B">
        <w:rPr>
          <w:rFonts w:ascii="Lora" w:hAnsi="Lora" w:cs="Times New Roman"/>
          <w:sz w:val="24"/>
        </w:rPr>
        <w:t xml:space="preserve"> a vote on social media.</w:t>
      </w:r>
    </w:p>
    <w:p w14:paraId="68A76088" w14:textId="52C33B60" w:rsidR="00E563AA" w:rsidRDefault="00E563AA" w:rsidP="0008025B">
      <w:pPr>
        <w:spacing w:after="120" w:line="240" w:lineRule="auto"/>
        <w:jc w:val="center"/>
        <w:rPr>
          <w:rFonts w:ascii="Lora" w:hAnsi="Lora" w:cs="Times New Roman"/>
          <w:b/>
          <w:sz w:val="32"/>
          <w:u w:val="single"/>
        </w:rPr>
      </w:pPr>
    </w:p>
    <w:p w14:paraId="26C9BD06" w14:textId="24655F48" w:rsidR="006137B7" w:rsidRDefault="006137B7" w:rsidP="0008025B">
      <w:pPr>
        <w:spacing w:after="120" w:line="240" w:lineRule="auto"/>
        <w:jc w:val="center"/>
        <w:rPr>
          <w:rFonts w:ascii="Lora" w:hAnsi="Lora" w:cs="Times New Roman"/>
          <w:b/>
          <w:sz w:val="32"/>
          <w:u w:val="single"/>
        </w:rPr>
      </w:pPr>
    </w:p>
    <w:p w14:paraId="6005074D" w14:textId="77777777" w:rsidR="006137B7" w:rsidRDefault="006137B7" w:rsidP="0008025B">
      <w:pPr>
        <w:spacing w:after="120" w:line="240" w:lineRule="auto"/>
        <w:jc w:val="center"/>
        <w:rPr>
          <w:rFonts w:ascii="Lora" w:hAnsi="Lora" w:cs="Times New Roman"/>
          <w:b/>
          <w:sz w:val="32"/>
          <w:u w:val="single"/>
        </w:rPr>
      </w:pPr>
    </w:p>
    <w:p w14:paraId="782F4354" w14:textId="77777777" w:rsidR="0008025B" w:rsidRPr="00E563AA" w:rsidRDefault="00B1442B" w:rsidP="0008025B">
      <w:pPr>
        <w:spacing w:after="120" w:line="240" w:lineRule="auto"/>
        <w:jc w:val="center"/>
        <w:rPr>
          <w:rFonts w:ascii="Lora" w:hAnsi="Lora" w:cs="Times New Roman"/>
          <w:b/>
          <w:color w:val="C00000"/>
          <w:sz w:val="32"/>
          <w:u w:val="single"/>
        </w:rPr>
      </w:pPr>
      <w:r>
        <w:rPr>
          <w:rFonts w:ascii="Lora" w:hAnsi="Lora" w:cs="Times New Roman"/>
          <w:b/>
          <w:color w:val="C00000"/>
          <w:sz w:val="32"/>
          <w:u w:val="single"/>
        </w:rPr>
        <w:t xml:space="preserve">LABEL </w:t>
      </w:r>
      <w:r w:rsidR="0008025B" w:rsidRPr="00E563AA">
        <w:rPr>
          <w:rFonts w:ascii="Lora" w:hAnsi="Lora" w:cs="Times New Roman"/>
          <w:b/>
          <w:color w:val="C00000"/>
          <w:sz w:val="32"/>
          <w:u w:val="single"/>
        </w:rPr>
        <w:t>CATEGORIES</w:t>
      </w:r>
    </w:p>
    <w:p w14:paraId="4836EC5E" w14:textId="77777777" w:rsidR="00B1442B" w:rsidRPr="00B1442B" w:rsidRDefault="00B1442B" w:rsidP="00B1442B">
      <w:pPr>
        <w:spacing w:line="240" w:lineRule="auto"/>
        <w:rPr>
          <w:rFonts w:ascii="Lora" w:hAnsi="Lora" w:cs="Times New Roman"/>
          <w:sz w:val="24"/>
        </w:rPr>
      </w:pPr>
      <w:r w:rsidRPr="00B1442B">
        <w:rPr>
          <w:rFonts w:ascii="Lora" w:hAnsi="Lora" w:cs="Times New Roman"/>
          <w:sz w:val="24"/>
        </w:rPr>
        <w:t>Best Contemporary Label</w:t>
      </w:r>
    </w:p>
    <w:p w14:paraId="7E16BFEA" w14:textId="77777777" w:rsidR="00B1442B" w:rsidRPr="00B1442B" w:rsidRDefault="00B1442B" w:rsidP="00B1442B">
      <w:pPr>
        <w:spacing w:line="240" w:lineRule="auto"/>
        <w:rPr>
          <w:rFonts w:ascii="Lora" w:hAnsi="Lora" w:cs="Times New Roman"/>
          <w:sz w:val="24"/>
        </w:rPr>
      </w:pPr>
      <w:r w:rsidRPr="00B1442B">
        <w:rPr>
          <w:rFonts w:ascii="Lora" w:hAnsi="Lora" w:cs="Times New Roman"/>
          <w:sz w:val="24"/>
        </w:rPr>
        <w:t>Best Traditional Label</w:t>
      </w:r>
    </w:p>
    <w:p w14:paraId="49CD782E" w14:textId="77777777" w:rsidR="00B1442B" w:rsidRPr="00B1442B" w:rsidRDefault="00B1442B" w:rsidP="00B1442B">
      <w:pPr>
        <w:spacing w:line="240" w:lineRule="auto"/>
        <w:rPr>
          <w:rFonts w:ascii="Lora" w:hAnsi="Lora" w:cs="Times New Roman"/>
          <w:sz w:val="24"/>
        </w:rPr>
      </w:pPr>
      <w:r w:rsidRPr="00B1442B">
        <w:rPr>
          <w:rFonts w:ascii="Lora" w:hAnsi="Lora" w:cs="Times New Roman"/>
          <w:sz w:val="24"/>
        </w:rPr>
        <w:t>Best Wine Series</w:t>
      </w:r>
    </w:p>
    <w:p w14:paraId="6A88666F" w14:textId="77777777" w:rsidR="00B1442B" w:rsidRPr="00B1442B" w:rsidRDefault="00B1442B" w:rsidP="00B1442B">
      <w:pPr>
        <w:spacing w:line="240" w:lineRule="auto"/>
        <w:rPr>
          <w:rFonts w:ascii="Lora" w:hAnsi="Lora" w:cs="Times New Roman"/>
          <w:sz w:val="24"/>
        </w:rPr>
      </w:pPr>
      <w:r w:rsidRPr="00B1442B">
        <w:rPr>
          <w:rFonts w:ascii="Lora" w:hAnsi="Lora" w:cs="Times New Roman"/>
          <w:sz w:val="24"/>
        </w:rPr>
        <w:t>Best Alternative Packaging</w:t>
      </w:r>
    </w:p>
    <w:p w14:paraId="0DCE957B" w14:textId="7B0C713E" w:rsidR="0008025B" w:rsidRDefault="00B1442B" w:rsidP="00120233">
      <w:pPr>
        <w:spacing w:line="240" w:lineRule="auto"/>
        <w:rPr>
          <w:rFonts w:ascii="Lora" w:hAnsi="Lora" w:cs="Times New Roman"/>
          <w:sz w:val="24"/>
        </w:rPr>
      </w:pPr>
      <w:r w:rsidRPr="00B1442B">
        <w:rPr>
          <w:rFonts w:ascii="Lora" w:hAnsi="Lora" w:cs="Times New Roman"/>
          <w:sz w:val="24"/>
        </w:rPr>
        <w:t>People’s Choice Award</w:t>
      </w:r>
    </w:p>
    <w:p w14:paraId="27615062" w14:textId="5B5598FD" w:rsidR="002220AE" w:rsidRDefault="002220AE" w:rsidP="00120233">
      <w:pPr>
        <w:spacing w:line="240" w:lineRule="auto"/>
        <w:rPr>
          <w:rFonts w:ascii="Lora" w:hAnsi="Lora" w:cs="Times New Roman"/>
          <w:sz w:val="24"/>
        </w:rPr>
      </w:pPr>
    </w:p>
    <w:p w14:paraId="7DDB167F" w14:textId="58FAF840" w:rsidR="002220AE" w:rsidRDefault="002220AE" w:rsidP="00120233">
      <w:pPr>
        <w:spacing w:line="240" w:lineRule="auto"/>
        <w:rPr>
          <w:rFonts w:ascii="Lora" w:hAnsi="Lora" w:cs="Times New Roman"/>
          <w:sz w:val="24"/>
        </w:rPr>
      </w:pPr>
    </w:p>
    <w:p w14:paraId="2F12A1AB" w14:textId="78D0DE9B" w:rsidR="002220AE" w:rsidRDefault="002220AE" w:rsidP="00120233">
      <w:pPr>
        <w:spacing w:line="240" w:lineRule="auto"/>
        <w:rPr>
          <w:rFonts w:ascii="Lora" w:hAnsi="Lora" w:cs="Times New Roman"/>
          <w:sz w:val="24"/>
        </w:rPr>
      </w:pPr>
    </w:p>
    <w:p w14:paraId="7FF8D711" w14:textId="085FA3A3" w:rsidR="002220AE" w:rsidRDefault="002220AE" w:rsidP="00120233">
      <w:pPr>
        <w:spacing w:line="240" w:lineRule="auto"/>
        <w:rPr>
          <w:rFonts w:ascii="Lora" w:hAnsi="Lora" w:cs="Times New Roman"/>
          <w:sz w:val="24"/>
        </w:rPr>
      </w:pPr>
    </w:p>
    <w:p w14:paraId="58154C73" w14:textId="1181649F" w:rsidR="002220AE" w:rsidRDefault="002220AE" w:rsidP="00120233">
      <w:pPr>
        <w:spacing w:line="240" w:lineRule="auto"/>
        <w:rPr>
          <w:rFonts w:ascii="Lora" w:hAnsi="Lora" w:cs="Times New Roman"/>
          <w:sz w:val="24"/>
        </w:rPr>
      </w:pPr>
    </w:p>
    <w:p w14:paraId="2BFDDCF6" w14:textId="4512A1DC" w:rsidR="006137B7" w:rsidRDefault="006137B7" w:rsidP="00120233">
      <w:pPr>
        <w:spacing w:line="240" w:lineRule="auto"/>
        <w:rPr>
          <w:rFonts w:ascii="Lora" w:hAnsi="Lora" w:cs="Times New Roman"/>
          <w:sz w:val="24"/>
        </w:rPr>
      </w:pPr>
    </w:p>
    <w:p w14:paraId="76D83C40" w14:textId="608C6074" w:rsidR="006137B7" w:rsidRDefault="006137B7" w:rsidP="00120233">
      <w:pPr>
        <w:spacing w:line="240" w:lineRule="auto"/>
        <w:rPr>
          <w:rFonts w:ascii="Lora" w:hAnsi="Lora" w:cs="Times New Roman"/>
          <w:sz w:val="24"/>
        </w:rPr>
      </w:pPr>
    </w:p>
    <w:p w14:paraId="045D3010" w14:textId="77777777" w:rsidR="006137B7" w:rsidRDefault="006137B7" w:rsidP="00120233">
      <w:pPr>
        <w:spacing w:line="240" w:lineRule="auto"/>
        <w:rPr>
          <w:rFonts w:ascii="Lora" w:hAnsi="Lora" w:cs="Times New Roman"/>
          <w:sz w:val="24"/>
        </w:rPr>
      </w:pPr>
    </w:p>
    <w:p w14:paraId="05210840" w14:textId="5F463BA4" w:rsidR="002220AE" w:rsidRDefault="002220AE" w:rsidP="00120233">
      <w:pPr>
        <w:spacing w:line="240" w:lineRule="auto"/>
        <w:rPr>
          <w:rFonts w:ascii="Lora" w:hAnsi="Lora" w:cs="Times New Roman"/>
          <w:sz w:val="24"/>
        </w:rPr>
      </w:pPr>
    </w:p>
    <w:p w14:paraId="246AEBDB" w14:textId="5FE306DB" w:rsidR="002220AE" w:rsidRDefault="002220AE" w:rsidP="00120233">
      <w:pPr>
        <w:spacing w:line="240" w:lineRule="auto"/>
        <w:rPr>
          <w:rFonts w:ascii="Lora" w:hAnsi="Lora" w:cs="Times New Roman"/>
          <w:sz w:val="24"/>
        </w:rPr>
      </w:pPr>
    </w:p>
    <w:p w14:paraId="238AE2FE" w14:textId="77777777" w:rsidR="002220AE" w:rsidRPr="00F1611D" w:rsidRDefault="002220AE" w:rsidP="00120233">
      <w:pPr>
        <w:spacing w:line="240" w:lineRule="auto"/>
        <w:rPr>
          <w:rFonts w:ascii="Lora" w:hAnsi="Lora" w:cs="Times New Roman"/>
          <w:sz w:val="24"/>
        </w:rPr>
      </w:pPr>
    </w:p>
    <w:p w14:paraId="394ABCF7" w14:textId="6CB9593D" w:rsidR="002220AE" w:rsidRPr="002220AE" w:rsidRDefault="002220AE" w:rsidP="002220AE">
      <w:pPr>
        <w:jc w:val="center"/>
        <w:rPr>
          <w:b/>
          <w:sz w:val="32"/>
        </w:rPr>
      </w:pPr>
      <w:r w:rsidRPr="00F634C5">
        <w:rPr>
          <w:b/>
          <w:sz w:val="32"/>
        </w:rPr>
        <w:lastRenderedPageBreak/>
        <w:t>202</w:t>
      </w:r>
      <w:r w:rsidR="00C00C12">
        <w:rPr>
          <w:b/>
          <w:sz w:val="32"/>
        </w:rPr>
        <w:t>4</w:t>
      </w:r>
      <w:r w:rsidRPr="00F634C5">
        <w:rPr>
          <w:b/>
          <w:sz w:val="32"/>
        </w:rPr>
        <w:t xml:space="preserve"> Wine Label Competition Category Guidelines</w:t>
      </w:r>
    </w:p>
    <w:p w14:paraId="0340212E" w14:textId="77777777" w:rsidR="002220AE" w:rsidRPr="00F634C5" w:rsidRDefault="002220AE" w:rsidP="002220AE">
      <w:pPr>
        <w:jc w:val="center"/>
        <w:rPr>
          <w:b/>
          <w:sz w:val="28"/>
        </w:rPr>
      </w:pPr>
      <w:r w:rsidRPr="00F634C5">
        <w:rPr>
          <w:b/>
          <w:sz w:val="28"/>
        </w:rPr>
        <w:t>Traditional Category</w:t>
      </w:r>
    </w:p>
    <w:p w14:paraId="6105A6C1" w14:textId="14A87DF8" w:rsidR="002220AE" w:rsidRPr="00B343DB" w:rsidRDefault="002220AE" w:rsidP="002220AE">
      <w:pPr>
        <w:jc w:val="center"/>
      </w:pPr>
      <w:r w:rsidRPr="005C69FD">
        <w:t xml:space="preserve">Wine packaging within the traditional category should embody the simplistic and straightforward style of classic wine labels. </w:t>
      </w:r>
      <w:r>
        <w:t xml:space="preserve">Labels in this category may be more minimalistic and subtler in their incorporation of color, typography, and design. </w:t>
      </w:r>
      <w:r w:rsidRPr="005C69FD">
        <w:t>Common elements for traditional wine labels include</w:t>
      </w:r>
      <w:r>
        <w:t xml:space="preserve"> monochromatic or</w:t>
      </w:r>
      <w:r w:rsidRPr="005C69FD">
        <w:t xml:space="preserve"> muted color </w:t>
      </w:r>
      <w:r>
        <w:t>palettes</w:t>
      </w:r>
      <w:r w:rsidRPr="005C69FD">
        <w:t>,</w:t>
      </w:r>
      <w:r>
        <w:t xml:space="preserve"> </w:t>
      </w:r>
      <w:r w:rsidRPr="005C69FD">
        <w:t xml:space="preserve">illustrations of </w:t>
      </w:r>
      <w:r>
        <w:t xml:space="preserve">the represented </w:t>
      </w:r>
      <w:r w:rsidRPr="005C69FD">
        <w:t>winery</w:t>
      </w:r>
      <w:r>
        <w:t xml:space="preserve"> (or the winery’s seal)</w:t>
      </w:r>
      <w:r w:rsidRPr="005C69FD">
        <w:t>, serif or cursive fonts,</w:t>
      </w:r>
      <w:r>
        <w:t xml:space="preserve"> or ample open space between label elements. Wine packaging within the traditional category will be evaluated based on overall appearance and adherence to classic wine label design principles.</w:t>
      </w:r>
    </w:p>
    <w:p w14:paraId="30DB1BBF" w14:textId="77777777" w:rsidR="002220AE" w:rsidRPr="004D6A18" w:rsidRDefault="002220AE" w:rsidP="002220AE">
      <w:pPr>
        <w:jc w:val="center"/>
        <w:rPr>
          <w:rFonts w:ascii="Times New Roman" w:eastAsia="Times New Roman" w:hAnsi="Times New Roman" w:cs="Times New Roman"/>
        </w:rPr>
      </w:pPr>
      <w:r>
        <w:rPr>
          <w:b/>
          <w:noProof/>
        </w:rPr>
        <w:drawing>
          <wp:inline distT="0" distB="0" distL="0" distR="0" wp14:anchorId="027BFD0E" wp14:editId="69A7C3DF">
            <wp:extent cx="1109730"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8-20 at 3.25.55 PM.png"/>
                    <pic:cNvPicPr/>
                  </pic:nvPicPr>
                  <pic:blipFill>
                    <a:blip r:embed="rId8">
                      <a:extLst>
                        <a:ext uri="{28A0092B-C50C-407E-A947-70E740481C1C}">
                          <a14:useLocalDpi xmlns:a14="http://schemas.microsoft.com/office/drawing/2010/main" val="0"/>
                        </a:ext>
                      </a:extLst>
                    </a:blip>
                    <a:stretch>
                      <a:fillRect/>
                    </a:stretch>
                  </pic:blipFill>
                  <pic:spPr>
                    <a:xfrm>
                      <a:off x="0" y="0"/>
                      <a:ext cx="1131369" cy="1825617"/>
                    </a:xfrm>
                    <a:prstGeom prst="rect">
                      <a:avLst/>
                    </a:prstGeom>
                  </pic:spPr>
                </pic:pic>
              </a:graphicData>
            </a:graphic>
          </wp:inline>
        </w:drawing>
      </w:r>
      <w:r>
        <w:rPr>
          <w:b/>
          <w:noProof/>
        </w:rPr>
        <w:drawing>
          <wp:inline distT="0" distB="0" distL="0" distR="0" wp14:anchorId="64122E49" wp14:editId="2886830F">
            <wp:extent cx="1461455" cy="182681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8-20 at 4.11.42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7042" cy="1858803"/>
                    </a:xfrm>
                    <a:prstGeom prst="rect">
                      <a:avLst/>
                    </a:prstGeom>
                  </pic:spPr>
                </pic:pic>
              </a:graphicData>
            </a:graphic>
          </wp:inline>
        </w:drawing>
      </w:r>
      <w:r w:rsidRPr="00383AF4">
        <w:rPr>
          <w:rFonts w:ascii="Times New Roman" w:eastAsia="Times New Roman" w:hAnsi="Times New Roman" w:cs="Times New Roman"/>
        </w:rPr>
        <w:fldChar w:fldCharType="begin"/>
      </w:r>
      <w:r w:rsidRPr="00383AF4">
        <w:rPr>
          <w:rFonts w:ascii="Times New Roman" w:eastAsia="Times New Roman" w:hAnsi="Times New Roman" w:cs="Times New Roman"/>
        </w:rPr>
        <w:instrText xml:space="preserve"> INCLUDEPICTURE "https://storage.googleapis.com/cdn.vinoshipper.com/wine/e33cb396-773a-4ca6-b284-d9dff0148ea3.jpg" \* MERGEFORMATINET </w:instrText>
      </w:r>
      <w:r w:rsidRPr="00383AF4">
        <w:rPr>
          <w:rFonts w:ascii="Times New Roman" w:eastAsia="Times New Roman" w:hAnsi="Times New Roman" w:cs="Times New Roman"/>
        </w:rPr>
        <w:fldChar w:fldCharType="separate"/>
      </w:r>
      <w:r w:rsidRPr="00383AF4">
        <w:rPr>
          <w:rFonts w:ascii="Times New Roman" w:eastAsia="Times New Roman" w:hAnsi="Times New Roman" w:cs="Times New Roman"/>
          <w:noProof/>
        </w:rPr>
        <w:drawing>
          <wp:inline distT="0" distB="0" distL="0" distR="0" wp14:anchorId="4B5E9670" wp14:editId="06BE252D">
            <wp:extent cx="1300294" cy="1830574"/>
            <wp:effectExtent l="0" t="0" r="0" b="0"/>
            <wp:docPr id="8" name="Picture 8" descr="Product Image - 2016 Sey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 Image - 2016 Seyv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8721" cy="1870594"/>
                    </a:xfrm>
                    <a:prstGeom prst="rect">
                      <a:avLst/>
                    </a:prstGeom>
                    <a:noFill/>
                    <a:ln>
                      <a:noFill/>
                    </a:ln>
                  </pic:spPr>
                </pic:pic>
              </a:graphicData>
            </a:graphic>
          </wp:inline>
        </w:drawing>
      </w:r>
      <w:r w:rsidRPr="00383AF4">
        <w:rPr>
          <w:rFonts w:ascii="Times New Roman" w:eastAsia="Times New Roman" w:hAnsi="Times New Roman" w:cs="Times New Roman"/>
        </w:rPr>
        <w:fldChar w:fldCharType="end"/>
      </w:r>
      <w:r w:rsidRPr="00195FCC">
        <w:t xml:space="preserve"> </w:t>
      </w:r>
      <w:r w:rsidRPr="00195FCC">
        <w:rPr>
          <w:rFonts w:ascii="Times New Roman" w:eastAsia="Times New Roman" w:hAnsi="Times New Roman" w:cs="Times New Roman"/>
        </w:rPr>
        <w:fldChar w:fldCharType="begin"/>
      </w:r>
      <w:r w:rsidRPr="00195FCC">
        <w:rPr>
          <w:rFonts w:ascii="Times New Roman" w:eastAsia="Times New Roman" w:hAnsi="Times New Roman" w:cs="Times New Roman"/>
        </w:rPr>
        <w:instrText xml:space="preserve"> INCLUDEPICTURE "https://scontent-ort2-2.xx.fbcdn.net/v/t1.0-9/92811793_2954164081272795_4928207593265954816_o.jpg?_nc_cat=111&amp;_nc_sid=2d5d41&amp;_nc_ohc=LVbUfx4fxzAAX9lWVXx&amp;_nc_ht=scontent-ort2-2.xx&amp;oh=c55d887826f87fc586a41ce73c4f8424&amp;oe=5F651101" \* MERGEFORMATINET </w:instrText>
      </w:r>
      <w:r w:rsidRPr="00195FCC">
        <w:rPr>
          <w:rFonts w:ascii="Times New Roman" w:eastAsia="Times New Roman" w:hAnsi="Times New Roman" w:cs="Times New Roman"/>
        </w:rPr>
        <w:fldChar w:fldCharType="separate"/>
      </w:r>
      <w:r w:rsidRPr="00195FCC">
        <w:rPr>
          <w:rFonts w:ascii="Times New Roman" w:eastAsia="Times New Roman" w:hAnsi="Times New Roman" w:cs="Times New Roman"/>
          <w:noProof/>
        </w:rPr>
        <w:drawing>
          <wp:inline distT="0" distB="0" distL="0" distR="0" wp14:anchorId="47A4E4B2" wp14:editId="514DC632">
            <wp:extent cx="1098579" cy="1778020"/>
            <wp:effectExtent l="0" t="0" r="6350" b="0"/>
            <wp:docPr id="11" name="Picture 11" descr="Image may contain: drink,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drink, table and indo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34" t="48558" r="33380" b="21524"/>
                    <a:stretch/>
                  </pic:blipFill>
                  <pic:spPr bwMode="auto">
                    <a:xfrm>
                      <a:off x="0" y="0"/>
                      <a:ext cx="1098684" cy="1778190"/>
                    </a:xfrm>
                    <a:prstGeom prst="rect">
                      <a:avLst/>
                    </a:prstGeom>
                    <a:noFill/>
                    <a:ln>
                      <a:noFill/>
                    </a:ln>
                    <a:extLst>
                      <a:ext uri="{53640926-AAD7-44D8-BBD7-CCE9431645EC}">
                        <a14:shadowObscured xmlns:a14="http://schemas.microsoft.com/office/drawing/2010/main"/>
                      </a:ext>
                    </a:extLst>
                  </pic:spPr>
                </pic:pic>
              </a:graphicData>
            </a:graphic>
          </wp:inline>
        </w:drawing>
      </w:r>
      <w:r w:rsidRPr="00195FCC">
        <w:rPr>
          <w:rFonts w:ascii="Times New Roman" w:eastAsia="Times New Roman" w:hAnsi="Times New Roman" w:cs="Times New Roman"/>
        </w:rPr>
        <w:fldChar w:fldCharType="end"/>
      </w:r>
    </w:p>
    <w:p w14:paraId="63396014" w14:textId="77777777" w:rsidR="002220AE" w:rsidRPr="00F634C5" w:rsidRDefault="002220AE" w:rsidP="002220AE">
      <w:pPr>
        <w:jc w:val="center"/>
        <w:rPr>
          <w:b/>
          <w:sz w:val="28"/>
        </w:rPr>
      </w:pPr>
      <w:r w:rsidRPr="00F634C5">
        <w:rPr>
          <w:b/>
          <w:sz w:val="28"/>
        </w:rPr>
        <w:t>Contemporary Category</w:t>
      </w:r>
    </w:p>
    <w:p w14:paraId="2B27D474" w14:textId="77777777" w:rsidR="002220AE" w:rsidRDefault="002220AE" w:rsidP="002220AE">
      <w:pPr>
        <w:jc w:val="center"/>
      </w:pPr>
      <w:r>
        <w:t xml:space="preserve">Wine packaging with in the contemporary category should embody the innovative and abstract style that defines contemporary artwork, which is the </w:t>
      </w:r>
      <w:r w:rsidRPr="007526CC">
        <w:t>multi-faceted, complex examination of a topic</w:t>
      </w:r>
      <w:r>
        <w:t>. Labels in this category may be more visually captivating due to their incorporation of color, design, and unique artistic techniques. Elements incorporated in contemporary labels may include use of color, typography and graphic elements in a manner that allows the viewer to derive their own meaning from the artwork. Examples of contemporary elements could include the creative use of shapes and geometric patterns, incorporation of mixed media or alternative labeling methods.  Wine packaging within the contemporary category will be evaluated based on overall appearance and inventive use of design principles.</w:t>
      </w:r>
    </w:p>
    <w:p w14:paraId="320E4347" w14:textId="77777777" w:rsidR="002220AE" w:rsidRDefault="002220AE" w:rsidP="002220AE">
      <w:pPr>
        <w:rPr>
          <w:b/>
        </w:rPr>
      </w:pPr>
    </w:p>
    <w:p w14:paraId="6837CC2A" w14:textId="7E0A219B" w:rsidR="002220AE" w:rsidRPr="00CD0B0D" w:rsidRDefault="002220AE" w:rsidP="002220AE">
      <w:pPr>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3360" behindDoc="0" locked="0" layoutInCell="1" allowOverlap="1" wp14:anchorId="6C2DBB70" wp14:editId="471FA274">
            <wp:simplePos x="0" y="0"/>
            <wp:positionH relativeFrom="margin">
              <wp:posOffset>122400</wp:posOffset>
            </wp:positionH>
            <wp:positionV relativeFrom="paragraph">
              <wp:posOffset>84455</wp:posOffset>
            </wp:positionV>
            <wp:extent cx="1264920" cy="2157095"/>
            <wp:effectExtent l="0" t="0" r="508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8-20 at 4.04.35 PM.png"/>
                    <pic:cNvPicPr/>
                  </pic:nvPicPr>
                  <pic:blipFill>
                    <a:blip r:embed="rId12">
                      <a:extLst>
                        <a:ext uri="{28A0092B-C50C-407E-A947-70E740481C1C}">
                          <a14:useLocalDpi xmlns:a14="http://schemas.microsoft.com/office/drawing/2010/main" val="0"/>
                        </a:ext>
                      </a:extLst>
                    </a:blip>
                    <a:stretch>
                      <a:fillRect/>
                    </a:stretch>
                  </pic:blipFill>
                  <pic:spPr>
                    <a:xfrm>
                      <a:off x="0" y="0"/>
                      <a:ext cx="1264920" cy="2157095"/>
                    </a:xfrm>
                    <a:prstGeom prst="rect">
                      <a:avLst/>
                    </a:prstGeom>
                  </pic:spPr>
                </pic:pic>
              </a:graphicData>
            </a:graphic>
            <wp14:sizeRelH relativeFrom="margin">
              <wp14:pctWidth>0</wp14:pctWidth>
            </wp14:sizeRelH>
            <wp14:sizeRelV relativeFrom="margin">
              <wp14:pctHeight>0</wp14:pctHeight>
            </wp14:sizeRelV>
          </wp:anchor>
        </w:drawing>
      </w:r>
      <w:r w:rsidRPr="00195FCC">
        <w:rPr>
          <w:rFonts w:ascii="Times New Roman" w:eastAsia="Times New Roman" w:hAnsi="Times New Roman" w:cs="Times New Roman"/>
          <w:noProof/>
        </w:rPr>
        <w:drawing>
          <wp:anchor distT="0" distB="0" distL="114300" distR="114300" simplePos="0" relativeHeight="251662336" behindDoc="0" locked="0" layoutInCell="1" allowOverlap="1" wp14:anchorId="1224CC9B" wp14:editId="072A547C">
            <wp:simplePos x="0" y="0"/>
            <wp:positionH relativeFrom="column">
              <wp:posOffset>1505460</wp:posOffset>
            </wp:positionH>
            <wp:positionV relativeFrom="paragraph">
              <wp:posOffset>237490</wp:posOffset>
            </wp:positionV>
            <wp:extent cx="1532255" cy="1932305"/>
            <wp:effectExtent l="0" t="0" r="0" b="0"/>
            <wp:wrapSquare wrapText="bothSides"/>
            <wp:docPr id="9" name="Picture 9" descr="Red Table Win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Table Wine MA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225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FCC">
        <w:rPr>
          <w:rFonts w:ascii="Times New Roman" w:eastAsia="Times New Roman" w:hAnsi="Times New Roman" w:cs="Times New Roman"/>
          <w:noProof/>
        </w:rPr>
        <w:drawing>
          <wp:anchor distT="0" distB="0" distL="114300" distR="114300" simplePos="0" relativeHeight="251661312" behindDoc="0" locked="0" layoutInCell="1" allowOverlap="1" wp14:anchorId="26C96A43" wp14:editId="4BB76F60">
            <wp:simplePos x="0" y="0"/>
            <wp:positionH relativeFrom="column">
              <wp:posOffset>3143975</wp:posOffset>
            </wp:positionH>
            <wp:positionV relativeFrom="paragraph">
              <wp:posOffset>13335</wp:posOffset>
            </wp:positionV>
            <wp:extent cx="1019175" cy="2230120"/>
            <wp:effectExtent l="0" t="0" r="0" b="5080"/>
            <wp:wrapSquare wrapText="bothSides"/>
            <wp:docPr id="10" name="Picture 10" descr="Product Image - Vign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 Image - Vignoles"/>
                    <pic:cNvPicPr>
                      <a:picLocks noChangeAspect="1" noChangeArrowheads="1"/>
                    </pic:cNvPicPr>
                  </pic:nvPicPr>
                  <pic:blipFill rotWithShape="1">
                    <a:blip r:embed="rId14">
                      <a:extLst>
                        <a:ext uri="{28A0092B-C50C-407E-A947-70E740481C1C}">
                          <a14:useLocalDpi xmlns:a14="http://schemas.microsoft.com/office/drawing/2010/main" val="0"/>
                        </a:ext>
                      </a:extLst>
                    </a:blip>
                    <a:srcRect l="34264" t="45373" r="34261" b="5502"/>
                    <a:stretch/>
                  </pic:blipFill>
                  <pic:spPr bwMode="auto">
                    <a:xfrm>
                      <a:off x="0" y="0"/>
                      <a:ext cx="1019175" cy="223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B0D">
        <w:rPr>
          <w:rFonts w:ascii="Times New Roman" w:eastAsia="Times New Roman" w:hAnsi="Times New Roman" w:cs="Times New Roman"/>
          <w:noProof/>
        </w:rPr>
        <w:drawing>
          <wp:inline distT="0" distB="0" distL="0" distR="0" wp14:anchorId="710DC2CE" wp14:editId="390BBB3C">
            <wp:extent cx="1981200" cy="1702435"/>
            <wp:effectExtent l="0" t="0" r="0" b="0"/>
            <wp:docPr id="12" name="Picture 12" descr="Blue Crab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ue Crab Blan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702435"/>
                    </a:xfrm>
                    <a:prstGeom prst="rect">
                      <a:avLst/>
                    </a:prstGeom>
                    <a:noFill/>
                    <a:ln>
                      <a:noFill/>
                    </a:ln>
                  </pic:spPr>
                </pic:pic>
              </a:graphicData>
            </a:graphic>
          </wp:inline>
        </w:drawing>
      </w:r>
      <w:r w:rsidRPr="00195FCC">
        <w:rPr>
          <w:rFonts w:ascii="Times New Roman" w:eastAsia="Times New Roman" w:hAnsi="Times New Roman" w:cs="Times New Roman"/>
        </w:rPr>
        <w:fldChar w:fldCharType="begin"/>
      </w:r>
      <w:r w:rsidRPr="00195FCC">
        <w:rPr>
          <w:rFonts w:ascii="Times New Roman" w:eastAsia="Times New Roman" w:hAnsi="Times New Roman" w:cs="Times New Roman"/>
        </w:rPr>
        <w:instrText xml:space="preserve"> INCLUDEPICTURE "https://cdn.nexternal.com/flyingfox/images/Red%20Table.png" \* MERGEFORMATINET </w:instrText>
      </w:r>
      <w:r w:rsidRPr="00195FCC">
        <w:rPr>
          <w:rFonts w:ascii="Times New Roman" w:eastAsia="Times New Roman" w:hAnsi="Times New Roman" w:cs="Times New Roman"/>
        </w:rPr>
        <w:fldChar w:fldCharType="end"/>
      </w:r>
      <w:r w:rsidRPr="00195FCC">
        <w:t xml:space="preserve"> </w:t>
      </w:r>
      <w:r w:rsidRPr="00195FCC">
        <w:rPr>
          <w:rFonts w:ascii="Times New Roman" w:eastAsia="Times New Roman" w:hAnsi="Times New Roman" w:cs="Times New Roman"/>
        </w:rPr>
        <w:fldChar w:fldCharType="begin"/>
      </w:r>
      <w:r w:rsidRPr="00195FCC">
        <w:rPr>
          <w:rFonts w:ascii="Times New Roman" w:eastAsia="Times New Roman" w:hAnsi="Times New Roman" w:cs="Times New Roman"/>
        </w:rPr>
        <w:instrText xml:space="preserve"> INCLUDEPICTURE "https://storage.googleapis.com/cdn.vinoshipper.com/wine/10803/6560e166-8631-4399-ae7d-ad3446b5e93e.jpg" \* MERGEFORMATINET </w:instrText>
      </w:r>
      <w:r w:rsidRPr="00195FCC">
        <w:rPr>
          <w:rFonts w:ascii="Times New Roman" w:eastAsia="Times New Roman" w:hAnsi="Times New Roman" w:cs="Times New Roman"/>
        </w:rPr>
        <w:fldChar w:fldCharType="end"/>
      </w:r>
      <w:r w:rsidRPr="00CD0B0D">
        <w:t xml:space="preserve"> </w:t>
      </w:r>
      <w:r w:rsidRPr="00CD0B0D">
        <w:rPr>
          <w:rFonts w:ascii="Times New Roman" w:eastAsia="Times New Roman" w:hAnsi="Times New Roman" w:cs="Times New Roman"/>
        </w:rPr>
        <w:fldChar w:fldCharType="begin"/>
      </w:r>
      <w:r w:rsidRPr="00CD0B0D">
        <w:rPr>
          <w:rFonts w:ascii="Times New Roman" w:eastAsia="Times New Roman" w:hAnsi="Times New Roman" w:cs="Times New Roman"/>
        </w:rPr>
        <w:instrText xml:space="preserve"> INCLUDEPICTURE "https://filemanager-dfw.orderport.net/InglesideVineyards/Catalog/36a2dfae-99e3-4d63-a1d9-d33163c3d544-Large.jpg?ts=637335978076118317" \* MERGEFORMATINET </w:instrText>
      </w:r>
      <w:r w:rsidRPr="00CD0B0D">
        <w:rPr>
          <w:rFonts w:ascii="Times New Roman" w:eastAsia="Times New Roman" w:hAnsi="Times New Roman" w:cs="Times New Roman"/>
        </w:rPr>
        <w:fldChar w:fldCharType="end"/>
      </w:r>
    </w:p>
    <w:p w14:paraId="3FA04B23" w14:textId="77777777" w:rsidR="002220AE" w:rsidRPr="00AE01C3" w:rsidRDefault="002220AE" w:rsidP="002220AE">
      <w:pPr>
        <w:rPr>
          <w:rFonts w:ascii="Times New Roman" w:eastAsia="Times New Roman" w:hAnsi="Times New Roman" w:cs="Times New Roman"/>
        </w:rPr>
      </w:pPr>
    </w:p>
    <w:p w14:paraId="3A17745C" w14:textId="77777777" w:rsidR="002220AE" w:rsidRDefault="002220AE" w:rsidP="002220AE">
      <w:pPr>
        <w:jc w:val="center"/>
        <w:rPr>
          <w:b/>
          <w:sz w:val="28"/>
        </w:rPr>
      </w:pPr>
    </w:p>
    <w:p w14:paraId="62A7D421" w14:textId="77777777" w:rsidR="002220AE" w:rsidRDefault="002220AE" w:rsidP="002220AE">
      <w:pPr>
        <w:jc w:val="center"/>
        <w:rPr>
          <w:b/>
          <w:sz w:val="28"/>
        </w:rPr>
      </w:pPr>
    </w:p>
    <w:p w14:paraId="1FCF3584" w14:textId="07A78721" w:rsidR="002220AE" w:rsidRDefault="002220AE" w:rsidP="002220AE">
      <w:pPr>
        <w:jc w:val="center"/>
        <w:rPr>
          <w:b/>
          <w:sz w:val="28"/>
        </w:rPr>
      </w:pPr>
      <w:r w:rsidRPr="00F634C5">
        <w:rPr>
          <w:b/>
          <w:sz w:val="28"/>
        </w:rPr>
        <w:t>Alternative Packaging</w:t>
      </w:r>
    </w:p>
    <w:p w14:paraId="62398BDA" w14:textId="77777777" w:rsidR="002220AE" w:rsidRDefault="002220AE" w:rsidP="002220AE">
      <w:pPr>
        <w:jc w:val="center"/>
        <w:rPr>
          <w:b/>
        </w:rPr>
      </w:pPr>
      <w:r w:rsidRPr="00C74669">
        <w:t xml:space="preserve">In </w:t>
      </w:r>
      <w:r>
        <w:t>recent years some wineries have adopted alternative packing solutions to make wine more convenient for consumers or to offer wine in a variety of package sizes. Containers could include cans, pouches or boxes or other single use options that can be taken where glass containers are prohibited. Canned wines may be grouped in a 4 pack for distribution.</w:t>
      </w:r>
    </w:p>
    <w:p w14:paraId="0C2B3E8F" w14:textId="5A6F89D5" w:rsidR="002220AE" w:rsidRDefault="002220AE" w:rsidP="002220AE">
      <w:pPr>
        <w:jc w:val="center"/>
        <w:rPr>
          <w:b/>
        </w:rPr>
      </w:pPr>
      <w:r>
        <w:rPr>
          <w:noProof/>
        </w:rPr>
        <w:drawing>
          <wp:inline distT="0" distB="0" distL="0" distR="0" wp14:anchorId="13F30DB1" wp14:editId="553E479A">
            <wp:extent cx="2407691" cy="2216988"/>
            <wp:effectExtent l="0" t="0" r="0" b="0"/>
            <wp:docPr id="1" name="Picture 1" descr="New Texas Rosé, and More A.M. Intel - Eater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exas Rosé, and More A.M. Intel - Eater Austi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110" b="8955"/>
                    <a:stretch/>
                  </pic:blipFill>
                  <pic:spPr bwMode="auto">
                    <a:xfrm>
                      <a:off x="0" y="0"/>
                      <a:ext cx="2413380" cy="222222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4BAE19" wp14:editId="2A62AC4E">
            <wp:extent cx="2214993" cy="2349500"/>
            <wp:effectExtent l="0" t="0" r="0" b="0"/>
            <wp:docPr id="3" name="Picture 3" descr="Marketing Wine | Astrapouch Wine &amp; Spirits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eting Wine | Astrapouch Wine &amp; Spirits Packag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1666" cy="2356579"/>
                    </a:xfrm>
                    <a:prstGeom prst="rect">
                      <a:avLst/>
                    </a:prstGeom>
                    <a:noFill/>
                    <a:ln>
                      <a:noFill/>
                    </a:ln>
                  </pic:spPr>
                </pic:pic>
              </a:graphicData>
            </a:graphic>
          </wp:inline>
        </w:drawing>
      </w:r>
    </w:p>
    <w:p w14:paraId="720B9A9C" w14:textId="77777777" w:rsidR="002220AE" w:rsidRPr="00F634C5" w:rsidRDefault="002220AE" w:rsidP="002220AE">
      <w:pPr>
        <w:jc w:val="center"/>
        <w:rPr>
          <w:b/>
          <w:sz w:val="28"/>
        </w:rPr>
      </w:pPr>
      <w:r w:rsidRPr="00F634C5">
        <w:rPr>
          <w:b/>
          <w:sz w:val="28"/>
        </w:rPr>
        <w:t>Series Category</w:t>
      </w:r>
    </w:p>
    <w:p w14:paraId="5DE0BF3A" w14:textId="6AAA6A06" w:rsidR="002220AE" w:rsidRDefault="002220AE" w:rsidP="002220AE">
      <w:pPr>
        <w:jc w:val="center"/>
      </w:pPr>
      <w:r>
        <w:t xml:space="preserve">Wine packaging within the series category should tie </w:t>
      </w:r>
      <w:r w:rsidRPr="00356E52">
        <w:rPr>
          <w:b/>
        </w:rPr>
        <w:t>three</w:t>
      </w:r>
      <w:r>
        <w:t xml:space="preserve"> or more wines together as a family or group. Packaging within the series category will be evaluated on their continuity of design elements or continued theme across individual labels. Alternative packages may also be grouped as a series.</w:t>
      </w:r>
    </w:p>
    <w:p w14:paraId="26B24CE3" w14:textId="77777777" w:rsidR="002220AE" w:rsidRDefault="002220AE" w:rsidP="002220AE">
      <w:pPr>
        <w:jc w:val="center"/>
      </w:pPr>
    </w:p>
    <w:p w14:paraId="7ECD19B4" w14:textId="5F94DB19" w:rsidR="002220AE" w:rsidRPr="002220AE" w:rsidRDefault="002220AE" w:rsidP="002220AE">
      <w:pPr>
        <w:jc w:val="center"/>
      </w:pPr>
      <w:r>
        <w:rPr>
          <w:noProof/>
        </w:rPr>
        <w:drawing>
          <wp:inline distT="0" distB="0" distL="0" distR="0" wp14:anchorId="26790128" wp14:editId="1DA16F79">
            <wp:extent cx="2479490" cy="2009954"/>
            <wp:effectExtent l="0" t="0" r="0" b="0"/>
            <wp:docPr id="5" name="Picture 5" descr="https://iscbubbly.com/wp-content/uploads/2021/01/covid-ISC-slider-0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cbubbly.com/wp-content/uploads/2021/01/covid-ISC-slider-02-202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318"/>
                    <a:stretch/>
                  </pic:blipFill>
                  <pic:spPr bwMode="auto">
                    <a:xfrm>
                      <a:off x="0" y="0"/>
                      <a:ext cx="2479490" cy="2009954"/>
                    </a:xfrm>
                    <a:prstGeom prst="rect">
                      <a:avLst/>
                    </a:prstGeom>
                    <a:noFill/>
                    <a:ln>
                      <a:noFill/>
                    </a:ln>
                    <a:extLst>
                      <a:ext uri="{53640926-AAD7-44D8-BBD7-CCE9431645EC}">
                        <a14:shadowObscured xmlns:a14="http://schemas.microsoft.com/office/drawing/2010/main"/>
                      </a:ext>
                    </a:extLst>
                  </pic:spPr>
                </pic:pic>
              </a:graphicData>
            </a:graphic>
          </wp:inline>
        </w:drawing>
      </w:r>
    </w:p>
    <w:p w14:paraId="6E646ED8" w14:textId="552EC875" w:rsidR="002220AE" w:rsidRPr="00F634C5" w:rsidRDefault="002220AE" w:rsidP="002220AE">
      <w:pPr>
        <w:jc w:val="center"/>
        <w:rPr>
          <w:b/>
          <w:sz w:val="28"/>
        </w:rPr>
      </w:pPr>
      <w:r w:rsidRPr="00F634C5">
        <w:rPr>
          <w:b/>
          <w:sz w:val="28"/>
        </w:rPr>
        <w:t>People’s Choice</w:t>
      </w:r>
    </w:p>
    <w:p w14:paraId="4CACB312" w14:textId="04078E58" w:rsidR="002220AE" w:rsidRDefault="002220AE" w:rsidP="002220AE">
      <w:pPr>
        <w:jc w:val="center"/>
      </w:pPr>
      <w:r w:rsidRPr="00034A35">
        <w:t xml:space="preserve">All wines entered into the label competition will be photographed and </w:t>
      </w:r>
      <w:r>
        <w:t>posted on Missouri Wine and Grape Board social media to allow followers to vote for their favorite label.</w:t>
      </w:r>
    </w:p>
    <w:p w14:paraId="49494B67" w14:textId="6CA63448" w:rsidR="0008025B" w:rsidRPr="002220AE" w:rsidRDefault="002220AE" w:rsidP="002220AE">
      <w:pPr>
        <w:jc w:val="center"/>
        <w:rPr>
          <w:i/>
        </w:rPr>
      </w:pPr>
      <w:r w:rsidRPr="00F634C5">
        <w:rPr>
          <w:i/>
        </w:rPr>
        <w:t xml:space="preserve">If you have questions about which category to enter your labels please call (800) 392-9463 or email </w:t>
      </w:r>
      <w:hyperlink r:id="rId19" w:history="1">
        <w:r w:rsidRPr="00F634C5">
          <w:rPr>
            <w:rStyle w:val="Hyperlink"/>
            <w:i/>
          </w:rPr>
          <w:t>Missouri.wine@mda.mo.gov</w:t>
        </w:r>
      </w:hyperlink>
      <w:r w:rsidRPr="00F634C5">
        <w:rPr>
          <w:i/>
        </w:rPr>
        <w:t>.</w:t>
      </w:r>
    </w:p>
    <w:sectPr w:rsidR="0008025B" w:rsidRPr="002220AE" w:rsidSect="0035169F">
      <w:headerReference w:type="even" r:id="rId20"/>
      <w:headerReference w:type="default" r:id="rId21"/>
      <w:footerReference w:type="even" r:id="rId22"/>
      <w:footerReference w:type="default" r:id="rId23"/>
      <w:headerReference w:type="first" r:id="rId24"/>
      <w:footerReference w:type="first" r:id="rId25"/>
      <w:pgSz w:w="12240" w:h="15840"/>
      <w:pgMar w:top="360" w:right="720" w:bottom="129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C563B" w14:textId="77777777" w:rsidR="0000469C" w:rsidRDefault="0000469C">
      <w:pPr>
        <w:spacing w:after="0" w:line="240" w:lineRule="auto"/>
      </w:pPr>
      <w:r>
        <w:separator/>
      </w:r>
    </w:p>
  </w:endnote>
  <w:endnote w:type="continuationSeparator" w:id="0">
    <w:p w14:paraId="6E049C5A" w14:textId="77777777" w:rsidR="0000469C" w:rsidRDefault="00004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ra">
    <w:panose1 w:val="02000503000000020004"/>
    <w:charset w:val="00"/>
    <w:family w:val="auto"/>
    <w:pitch w:val="variable"/>
    <w:sig w:usb0="800002A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39B8" w14:textId="77777777" w:rsidR="00C9448A" w:rsidRDefault="00C944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622391"/>
      <w:docPartObj>
        <w:docPartGallery w:val="Page Numbers (Bottom of Page)"/>
        <w:docPartUnique/>
      </w:docPartObj>
    </w:sdtPr>
    <w:sdtEndPr>
      <w:rPr>
        <w:noProof/>
      </w:rPr>
    </w:sdtEndPr>
    <w:sdtContent>
      <w:p w14:paraId="0FBDCD1B" w14:textId="77777777" w:rsidR="00BB48CE" w:rsidRDefault="00BB48CE">
        <w:pPr>
          <w:pStyle w:val="Footer"/>
          <w:jc w:val="right"/>
        </w:pPr>
        <w:r>
          <w:fldChar w:fldCharType="begin"/>
        </w:r>
        <w:r>
          <w:instrText xml:space="preserve"> PAGE   \* MERGEFORMAT </w:instrText>
        </w:r>
        <w:r>
          <w:fldChar w:fldCharType="separate"/>
        </w:r>
        <w:r w:rsidR="00E11910">
          <w:rPr>
            <w:noProof/>
          </w:rPr>
          <w:t>1</w:t>
        </w:r>
        <w:r>
          <w:rPr>
            <w:noProof/>
          </w:rPr>
          <w:fldChar w:fldCharType="end"/>
        </w:r>
      </w:p>
    </w:sdtContent>
  </w:sdt>
  <w:p w14:paraId="7F724F6F" w14:textId="77777777" w:rsidR="00C00C12" w:rsidRDefault="00C00C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0035" w14:textId="77777777" w:rsidR="00C9448A" w:rsidRDefault="00C94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C3A4B" w14:textId="77777777" w:rsidR="0000469C" w:rsidRDefault="0000469C">
      <w:pPr>
        <w:spacing w:after="0" w:line="240" w:lineRule="auto"/>
      </w:pPr>
      <w:r>
        <w:separator/>
      </w:r>
    </w:p>
  </w:footnote>
  <w:footnote w:type="continuationSeparator" w:id="0">
    <w:p w14:paraId="7D4798E8" w14:textId="77777777" w:rsidR="0000469C" w:rsidRDefault="00004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742D" w14:textId="77777777" w:rsidR="00C9448A" w:rsidRDefault="00C94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ACB7D" w14:textId="77777777" w:rsidR="008A35CE" w:rsidRDefault="008A35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737B" w14:textId="77777777" w:rsidR="00C9448A" w:rsidRDefault="00C94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22C40"/>
    <w:multiLevelType w:val="hybridMultilevel"/>
    <w:tmpl w:val="1ECCFA38"/>
    <w:lvl w:ilvl="0" w:tplc="03D45598">
      <w:start w:val="1"/>
      <w:numFmt w:val="decimal"/>
      <w:lvlText w:val="%1."/>
      <w:lvlJc w:val="left"/>
      <w:pPr>
        <w:ind w:left="720" w:hanging="72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5E5CF4"/>
    <w:multiLevelType w:val="hybridMultilevel"/>
    <w:tmpl w:val="A94A180C"/>
    <w:lvl w:ilvl="0" w:tplc="03D45598">
      <w:start w:val="1"/>
      <w:numFmt w:val="decimal"/>
      <w:lvlText w:val="%1."/>
      <w:lvlJc w:val="left"/>
      <w:pPr>
        <w:ind w:left="72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26C2F"/>
    <w:multiLevelType w:val="hybridMultilevel"/>
    <w:tmpl w:val="26C83154"/>
    <w:lvl w:ilvl="0" w:tplc="03D45598">
      <w:start w:val="1"/>
      <w:numFmt w:val="decimal"/>
      <w:lvlText w:val="%1."/>
      <w:lvlJc w:val="left"/>
      <w:pPr>
        <w:ind w:left="72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712066"/>
    <w:multiLevelType w:val="hybridMultilevel"/>
    <w:tmpl w:val="2DF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F161B1E"/>
    <w:multiLevelType w:val="hybridMultilevel"/>
    <w:tmpl w:val="3DD68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AE2E38"/>
    <w:multiLevelType w:val="hybridMultilevel"/>
    <w:tmpl w:val="B8DA09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79E641F"/>
    <w:multiLevelType w:val="hybridMultilevel"/>
    <w:tmpl w:val="8A34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747CB2"/>
    <w:multiLevelType w:val="hybridMultilevel"/>
    <w:tmpl w:val="08089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8631200">
    <w:abstractNumId w:val="5"/>
  </w:num>
  <w:num w:numId="2" w16cid:durableId="1345589755">
    <w:abstractNumId w:val="7"/>
  </w:num>
  <w:num w:numId="3" w16cid:durableId="1910848002">
    <w:abstractNumId w:val="0"/>
  </w:num>
  <w:num w:numId="4" w16cid:durableId="1269316617">
    <w:abstractNumId w:val="1"/>
  </w:num>
  <w:num w:numId="5" w16cid:durableId="1942757287">
    <w:abstractNumId w:val="2"/>
  </w:num>
  <w:num w:numId="6" w16cid:durableId="1098868487">
    <w:abstractNumId w:val="3"/>
  </w:num>
  <w:num w:numId="7" w16cid:durableId="1782414057">
    <w:abstractNumId w:val="4"/>
  </w:num>
  <w:num w:numId="8" w16cid:durableId="20072414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466"/>
    <w:rsid w:val="000033A7"/>
    <w:rsid w:val="0000469C"/>
    <w:rsid w:val="00052EE3"/>
    <w:rsid w:val="00054587"/>
    <w:rsid w:val="00062D10"/>
    <w:rsid w:val="0008025B"/>
    <w:rsid w:val="000958D4"/>
    <w:rsid w:val="000B52FE"/>
    <w:rsid w:val="000E2154"/>
    <w:rsid w:val="0010468D"/>
    <w:rsid w:val="001066D6"/>
    <w:rsid w:val="00120233"/>
    <w:rsid w:val="001534A6"/>
    <w:rsid w:val="001672DD"/>
    <w:rsid w:val="00193010"/>
    <w:rsid w:val="001D770C"/>
    <w:rsid w:val="002220AE"/>
    <w:rsid w:val="00235AAC"/>
    <w:rsid w:val="0023613C"/>
    <w:rsid w:val="0028091E"/>
    <w:rsid w:val="002A33B3"/>
    <w:rsid w:val="002E5EEE"/>
    <w:rsid w:val="003447C3"/>
    <w:rsid w:val="00347DCF"/>
    <w:rsid w:val="0035169F"/>
    <w:rsid w:val="003624CB"/>
    <w:rsid w:val="004932D9"/>
    <w:rsid w:val="004B1F95"/>
    <w:rsid w:val="004B589D"/>
    <w:rsid w:val="0051023E"/>
    <w:rsid w:val="005654AB"/>
    <w:rsid w:val="00571E27"/>
    <w:rsid w:val="00597B9F"/>
    <w:rsid w:val="005F154C"/>
    <w:rsid w:val="006137B7"/>
    <w:rsid w:val="0063253B"/>
    <w:rsid w:val="0065531B"/>
    <w:rsid w:val="00674118"/>
    <w:rsid w:val="006E1EE0"/>
    <w:rsid w:val="006F5EE6"/>
    <w:rsid w:val="00730A17"/>
    <w:rsid w:val="007A3CA3"/>
    <w:rsid w:val="007B0A28"/>
    <w:rsid w:val="00817A0F"/>
    <w:rsid w:val="008347EA"/>
    <w:rsid w:val="00840121"/>
    <w:rsid w:val="00854121"/>
    <w:rsid w:val="00877CE8"/>
    <w:rsid w:val="008A05D9"/>
    <w:rsid w:val="008A35CE"/>
    <w:rsid w:val="008C3F2F"/>
    <w:rsid w:val="008D0C98"/>
    <w:rsid w:val="008E3735"/>
    <w:rsid w:val="00905EE5"/>
    <w:rsid w:val="009124CC"/>
    <w:rsid w:val="00917B56"/>
    <w:rsid w:val="00922B0F"/>
    <w:rsid w:val="009B4A97"/>
    <w:rsid w:val="009D00EE"/>
    <w:rsid w:val="009D5068"/>
    <w:rsid w:val="009D7466"/>
    <w:rsid w:val="00A81FCC"/>
    <w:rsid w:val="00A86178"/>
    <w:rsid w:val="00A875F3"/>
    <w:rsid w:val="00A91EA9"/>
    <w:rsid w:val="00AB04D3"/>
    <w:rsid w:val="00AF045C"/>
    <w:rsid w:val="00AF7436"/>
    <w:rsid w:val="00B1442B"/>
    <w:rsid w:val="00B3603F"/>
    <w:rsid w:val="00B479CA"/>
    <w:rsid w:val="00BA4DBC"/>
    <w:rsid w:val="00BB48CE"/>
    <w:rsid w:val="00C00C12"/>
    <w:rsid w:val="00C8210A"/>
    <w:rsid w:val="00C9448A"/>
    <w:rsid w:val="00CD0A22"/>
    <w:rsid w:val="00CE19EC"/>
    <w:rsid w:val="00CF4E76"/>
    <w:rsid w:val="00D32BAD"/>
    <w:rsid w:val="00D5508B"/>
    <w:rsid w:val="00D903E3"/>
    <w:rsid w:val="00DF5B79"/>
    <w:rsid w:val="00E11910"/>
    <w:rsid w:val="00E12614"/>
    <w:rsid w:val="00E329DB"/>
    <w:rsid w:val="00E47C6F"/>
    <w:rsid w:val="00E5340C"/>
    <w:rsid w:val="00E563AA"/>
    <w:rsid w:val="00E56569"/>
    <w:rsid w:val="00E80660"/>
    <w:rsid w:val="00F14A29"/>
    <w:rsid w:val="00F1611D"/>
    <w:rsid w:val="00F858CB"/>
    <w:rsid w:val="00F950DA"/>
    <w:rsid w:val="00FD7F78"/>
    <w:rsid w:val="00FE2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F7C1F7"/>
  <w15:chartTrackingRefBased/>
  <w15:docId w15:val="{889071D4-0483-405A-A60F-72BC7DAB0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D7466"/>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0"/>
      <w:szCs w:val="24"/>
    </w:rPr>
  </w:style>
  <w:style w:type="character" w:customStyle="1" w:styleId="HeaderChar">
    <w:name w:val="Header Char"/>
    <w:basedOn w:val="DefaultParagraphFont"/>
    <w:link w:val="Header"/>
    <w:rsid w:val="009D7466"/>
    <w:rPr>
      <w:rFonts w:ascii="Times New Roman" w:eastAsia="Times New Roman" w:hAnsi="Times New Roman" w:cs="Times New Roman"/>
      <w:sz w:val="20"/>
      <w:szCs w:val="24"/>
    </w:rPr>
  </w:style>
  <w:style w:type="paragraph" w:styleId="Footer">
    <w:name w:val="footer"/>
    <w:basedOn w:val="Normal"/>
    <w:link w:val="FooterChar"/>
    <w:uiPriority w:val="99"/>
    <w:rsid w:val="009D7466"/>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0"/>
      <w:szCs w:val="24"/>
    </w:rPr>
  </w:style>
  <w:style w:type="character" w:customStyle="1" w:styleId="FooterChar">
    <w:name w:val="Footer Char"/>
    <w:basedOn w:val="DefaultParagraphFont"/>
    <w:link w:val="Footer"/>
    <w:uiPriority w:val="99"/>
    <w:rsid w:val="009D7466"/>
    <w:rPr>
      <w:rFonts w:ascii="Times New Roman" w:eastAsia="Times New Roman" w:hAnsi="Times New Roman" w:cs="Times New Roman"/>
      <w:sz w:val="20"/>
      <w:szCs w:val="24"/>
    </w:rPr>
  </w:style>
  <w:style w:type="paragraph" w:styleId="ListParagraph">
    <w:name w:val="List Paragraph"/>
    <w:basedOn w:val="Normal"/>
    <w:uiPriority w:val="34"/>
    <w:qFormat/>
    <w:rsid w:val="009D7466"/>
    <w:pPr>
      <w:ind w:left="720"/>
      <w:contextualSpacing/>
    </w:pPr>
  </w:style>
  <w:style w:type="paragraph" w:styleId="BalloonText">
    <w:name w:val="Balloon Text"/>
    <w:basedOn w:val="Normal"/>
    <w:link w:val="BalloonTextChar"/>
    <w:uiPriority w:val="99"/>
    <w:semiHidden/>
    <w:unhideWhenUsed/>
    <w:rsid w:val="007B0A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28"/>
    <w:rPr>
      <w:rFonts w:ascii="Segoe UI" w:hAnsi="Segoe UI" w:cs="Segoe UI"/>
      <w:sz w:val="18"/>
      <w:szCs w:val="18"/>
    </w:rPr>
  </w:style>
  <w:style w:type="character" w:styleId="Hyperlink">
    <w:name w:val="Hyperlink"/>
    <w:basedOn w:val="DefaultParagraphFont"/>
    <w:uiPriority w:val="99"/>
    <w:unhideWhenUsed/>
    <w:rsid w:val="00730A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mailto:Missouri.wine@mda.mo.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Alden, Annette</dc:creator>
  <cp:keywords/>
  <dc:description/>
  <cp:lastModifiedBy>Alden, Annette</cp:lastModifiedBy>
  <cp:revision>2</cp:revision>
  <cp:lastPrinted>2022-05-04T20:39:00Z</cp:lastPrinted>
  <dcterms:created xsi:type="dcterms:W3CDTF">2024-03-22T18:37:00Z</dcterms:created>
  <dcterms:modified xsi:type="dcterms:W3CDTF">2024-03-22T18:37:00Z</dcterms:modified>
</cp:coreProperties>
</file>